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73B" w:rsidRPr="00A16DF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A16DF9">
        <w:rPr>
          <w:rFonts w:cs="Arial"/>
          <w:b/>
          <w:sz w:val="22"/>
          <w:szCs w:val="22"/>
          <w:lang w:val="en-US"/>
        </w:rPr>
        <w:t>3GPP TSG-RAN WG2 #11</w:t>
      </w:r>
      <w:r w:rsidR="002D485A">
        <w:rPr>
          <w:rFonts w:cs="Arial"/>
          <w:b/>
          <w:sz w:val="22"/>
          <w:szCs w:val="22"/>
          <w:lang w:val="en-US"/>
        </w:rPr>
        <w:t>1</w:t>
      </w:r>
      <w:r w:rsidRPr="00A16DF9">
        <w:rPr>
          <w:rFonts w:cs="Arial"/>
          <w:b/>
          <w:sz w:val="22"/>
          <w:szCs w:val="22"/>
          <w:lang w:val="en-US"/>
        </w:rPr>
        <w:t>-e</w:t>
      </w:r>
      <w:r w:rsidRPr="00A16DF9">
        <w:rPr>
          <w:rFonts w:cs="Arial"/>
          <w:b/>
          <w:i/>
          <w:sz w:val="22"/>
          <w:szCs w:val="22"/>
          <w:lang w:val="en-US"/>
        </w:rPr>
        <w:tab/>
      </w:r>
      <w:r w:rsidR="000F3452" w:rsidRPr="000F3452">
        <w:rPr>
          <w:rFonts w:cs="Arial"/>
          <w:b/>
          <w:i/>
          <w:sz w:val="22"/>
          <w:szCs w:val="22"/>
          <w:lang w:val="en-US" w:eastAsia="zh-CN"/>
        </w:rPr>
        <w:t>R2-200</w:t>
      </w:r>
      <w:r w:rsidR="000575E5">
        <w:rPr>
          <w:rFonts w:cs="Arial"/>
          <w:b/>
          <w:i/>
          <w:sz w:val="22"/>
          <w:szCs w:val="22"/>
          <w:lang w:val="en-US" w:eastAsia="zh-CN"/>
        </w:rPr>
        <w:t>6604</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2D485A">
        <w:rPr>
          <w:rFonts w:cs="Arial"/>
          <w:b/>
          <w:sz w:val="22"/>
          <w:szCs w:val="22"/>
          <w:lang w:val="en-US"/>
        </w:rPr>
        <w:t>August</w:t>
      </w:r>
      <w:r>
        <w:rPr>
          <w:rFonts w:cs="Arial"/>
          <w:b/>
          <w:sz w:val="22"/>
          <w:szCs w:val="22"/>
          <w:lang w:val="en-US"/>
        </w:rPr>
        <w:t xml:space="preserve"> 2020</w:t>
      </w:r>
      <w:r>
        <w:rPr>
          <w:rFonts w:cs="Arial"/>
          <w:b/>
          <w:sz w:val="22"/>
          <w:szCs w:val="22"/>
          <w:lang w:val="en-US"/>
        </w:rPr>
        <w:tab/>
      </w:r>
      <w:bookmarkEnd w:id="0"/>
      <w:bookmarkEnd w:id="1"/>
      <w:bookmarkEnd w:id="2"/>
      <w:bookmarkEnd w:id="3"/>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sidRPr="000575E5">
        <w:rPr>
          <w:sz w:val="22"/>
          <w:szCs w:val="22"/>
        </w:rPr>
        <w:t>Agenda Item:</w:t>
      </w:r>
      <w:r w:rsidRPr="000575E5">
        <w:rPr>
          <w:sz w:val="22"/>
          <w:szCs w:val="22"/>
        </w:rPr>
        <w:tab/>
      </w:r>
      <w:r w:rsidR="000575E5" w:rsidRPr="000575E5">
        <w:rPr>
          <w:sz w:val="22"/>
          <w:szCs w:val="22"/>
        </w:rPr>
        <w:t>8.7.3</w:t>
      </w:r>
    </w:p>
    <w:p w:rsidR="00D0573B" w:rsidRDefault="00D0573B">
      <w:pPr>
        <w:pStyle w:val="3GPPHeader"/>
        <w:rPr>
          <w:sz w:val="22"/>
          <w:szCs w:val="22"/>
        </w:rPr>
      </w:pPr>
      <w:r>
        <w:rPr>
          <w:sz w:val="22"/>
          <w:szCs w:val="22"/>
        </w:rPr>
        <w:t>Source:</w:t>
      </w:r>
      <w:r>
        <w:rPr>
          <w:sz w:val="22"/>
          <w:szCs w:val="22"/>
        </w:rPr>
        <w:tab/>
      </w:r>
      <w:r>
        <w:rPr>
          <w:rFonts w:hint="eastAsia"/>
          <w:sz w:val="22"/>
          <w:szCs w:val="22"/>
        </w:rPr>
        <w:t>OPPO</w:t>
      </w:r>
    </w:p>
    <w:p w:rsidR="00D0573B" w:rsidRDefault="00D0573B">
      <w:pPr>
        <w:pStyle w:val="3GPPHeader"/>
        <w:rPr>
          <w:sz w:val="22"/>
          <w:szCs w:val="22"/>
        </w:rPr>
      </w:pPr>
      <w:r>
        <w:rPr>
          <w:sz w:val="22"/>
          <w:szCs w:val="22"/>
        </w:rPr>
        <w:t>Title:</w:t>
      </w:r>
      <w:r>
        <w:rPr>
          <w:sz w:val="22"/>
          <w:szCs w:val="22"/>
        </w:rPr>
        <w:tab/>
      </w:r>
      <w:r w:rsidR="005662A3">
        <w:rPr>
          <w:sz w:val="22"/>
          <w:szCs w:val="22"/>
        </w:rPr>
        <w:t>Protocol stack and CP procedure</w:t>
      </w:r>
      <w:r w:rsidR="00595036">
        <w:rPr>
          <w:sz w:val="22"/>
          <w:szCs w:val="22"/>
        </w:rPr>
        <w:t xml:space="preserve"> for </w:t>
      </w:r>
      <w:proofErr w:type="spellStart"/>
      <w:r w:rsidR="00595036">
        <w:rPr>
          <w:sz w:val="22"/>
          <w:szCs w:val="22"/>
        </w:rPr>
        <w:t>sidelink</w:t>
      </w:r>
      <w:proofErr w:type="spellEnd"/>
      <w:r w:rsidR="00595036">
        <w:rPr>
          <w:sz w:val="22"/>
          <w:szCs w:val="22"/>
        </w:rPr>
        <w:t xml:space="preserve"> relay </w:t>
      </w:r>
    </w:p>
    <w:p w:rsidR="00D0573B" w:rsidRDefault="00D0573B">
      <w:pPr>
        <w:pStyle w:val="3GPPHeader"/>
        <w:rPr>
          <w:sz w:val="22"/>
          <w:szCs w:val="22"/>
        </w:rPr>
      </w:pPr>
      <w:r>
        <w:rPr>
          <w:sz w:val="22"/>
          <w:szCs w:val="22"/>
        </w:rPr>
        <w:t>Document for:</w:t>
      </w:r>
      <w:r>
        <w:rPr>
          <w:sz w:val="22"/>
          <w:szCs w:val="22"/>
        </w:rPr>
        <w:tab/>
        <w:t>Discussion, Decision</w:t>
      </w:r>
    </w:p>
    <w:p w:rsidR="00D0573B" w:rsidRDefault="00D0573B"/>
    <w:p w:rsidR="00D0573B" w:rsidRDefault="00D0573B">
      <w:pPr>
        <w:pStyle w:val="1"/>
      </w:pPr>
      <w:bookmarkStart w:id="4" w:name="_Ref488331639"/>
      <w:r>
        <w:t>Introduction</w:t>
      </w:r>
      <w:bookmarkEnd w:id="4"/>
    </w:p>
    <w:p w:rsidR="002D485A" w:rsidRPr="0029477E" w:rsidRDefault="00D0573B" w:rsidP="0029477E">
      <w:pPr>
        <w:pStyle w:val="ac"/>
        <w:spacing w:before="120"/>
      </w:pPr>
      <w:r>
        <w:rPr>
          <w:rFonts w:cs="Arial"/>
        </w:rPr>
        <w:t xml:space="preserve">This is for the discussion </w:t>
      </w:r>
      <w:bookmarkStart w:id="5" w:name="_Ref178064866"/>
      <w:r w:rsidR="005662A3">
        <w:rPr>
          <w:rFonts w:cs="Arial"/>
        </w:rPr>
        <w:t xml:space="preserve">protocol stack and CP procedure for </w:t>
      </w:r>
      <w:proofErr w:type="spellStart"/>
      <w:r w:rsidR="005662A3">
        <w:rPr>
          <w:rFonts w:cs="Arial"/>
        </w:rPr>
        <w:t>sidelink</w:t>
      </w:r>
      <w:proofErr w:type="spellEnd"/>
      <w:r w:rsidR="005662A3">
        <w:rPr>
          <w:rFonts w:cs="Arial"/>
        </w:rPr>
        <w:t xml:space="preserve"> relay</w:t>
      </w:r>
      <w:r w:rsidR="0029477E">
        <w:rPr>
          <w:rFonts w:cs="Arial"/>
        </w:rPr>
        <w:t>.</w:t>
      </w:r>
    </w:p>
    <w:p w:rsidR="00D0573B" w:rsidRDefault="00D0573B" w:rsidP="005662A3">
      <w:pPr>
        <w:pStyle w:val="1"/>
        <w:ind w:left="720" w:hangingChars="200" w:hanging="720"/>
        <w:jc w:val="both"/>
      </w:pPr>
      <w:r>
        <w:t>Discussion</w:t>
      </w:r>
      <w:bookmarkEnd w:id="5"/>
    </w:p>
    <w:p w:rsidR="000F636E" w:rsidRDefault="00CE5650" w:rsidP="005662A3">
      <w:pPr>
        <w:pStyle w:val="1"/>
        <w:numPr>
          <w:ilvl w:val="1"/>
          <w:numId w:val="1"/>
        </w:numPr>
        <w:tabs>
          <w:tab w:val="left" w:pos="432"/>
        </w:tabs>
        <w:ind w:left="720" w:hangingChars="200" w:hanging="720"/>
        <w:jc w:val="both"/>
      </w:pPr>
      <w:r>
        <w:t xml:space="preserve">Layer-3 </w:t>
      </w:r>
      <w:r w:rsidR="0029477E">
        <w:t>UE-to-network Relay</w:t>
      </w:r>
    </w:p>
    <w:p w:rsidR="005662A3" w:rsidRDefault="005662A3" w:rsidP="00CE5650">
      <w:pPr>
        <w:pStyle w:val="1"/>
        <w:numPr>
          <w:ilvl w:val="2"/>
          <w:numId w:val="1"/>
        </w:numPr>
        <w:tabs>
          <w:tab w:val="left" w:pos="432"/>
        </w:tabs>
        <w:jc w:val="both"/>
      </w:pPr>
      <w:r>
        <w:rPr>
          <w:rFonts w:hint="eastAsia"/>
        </w:rPr>
        <w:t>P</w:t>
      </w:r>
      <w:r>
        <w:t>rotocol Stack</w:t>
      </w:r>
    </w:p>
    <w:p w:rsidR="005662A3" w:rsidRDefault="005662A3" w:rsidP="005662A3">
      <w:r>
        <w:rPr>
          <w:rFonts w:hint="eastAsia"/>
        </w:rPr>
        <w:t>F</w:t>
      </w:r>
      <w:r>
        <w:t>or Layer-3 UE-to-network relay, the protocol stack is described in TR 23.752</w:t>
      </w:r>
    </w:p>
    <w:p w:rsidR="005662A3" w:rsidRDefault="005662A3" w:rsidP="005662A3">
      <w:r>
        <w:t xml:space="preserve">Firstly, in solution#6, i.e., as was adopted in Rel-13 </w:t>
      </w:r>
      <w:proofErr w:type="spellStart"/>
      <w:r>
        <w:t>eProSe</w:t>
      </w:r>
      <w:proofErr w:type="spellEnd"/>
      <w:r>
        <w:t xml:space="preserve"> work, the relay UE acts as </w:t>
      </w:r>
      <w:r w:rsidR="00CE5650">
        <w:t>an</w:t>
      </w:r>
      <w:r>
        <w:t xml:space="preserve"> IP-router</w:t>
      </w:r>
      <w:r w:rsidR="00CE5650">
        <w:t xml:space="preserve"> between remote UE and remote-UE-UPF</w:t>
      </w:r>
      <w:r>
        <w:t>.</w:t>
      </w:r>
    </w:p>
    <w:bookmarkStart w:id="6" w:name="_MON_1650796050"/>
    <w:bookmarkEnd w:id="6"/>
    <w:p w:rsidR="005662A3" w:rsidRDefault="005662A3" w:rsidP="005662A3">
      <w:pPr>
        <w:keepNext/>
      </w:pPr>
      <w:r w:rsidRPr="00CB0C8A">
        <w:object w:dxaOrig="9619"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04.6pt" o:ole="">
            <v:imagedata r:id="rId10" o:title=""/>
          </v:shape>
          <o:OLEObject Type="Embed" ProgID="Word.Picture.8" ShapeID="_x0000_i1025" DrawAspect="Content" ObjectID="_1658037898" r:id="rId11"/>
        </w:object>
      </w:r>
    </w:p>
    <w:p w:rsidR="005662A3" w:rsidRPr="005662A3" w:rsidRDefault="005662A3" w:rsidP="005662A3">
      <w:pPr>
        <w:pStyle w:val="af5"/>
      </w:pPr>
      <w:r>
        <w:t xml:space="preserve">Figure </w:t>
      </w:r>
      <w:r>
        <w:fldChar w:fldCharType="begin"/>
      </w:r>
      <w:r>
        <w:instrText xml:space="preserve"> SEQ Figure \* ARABIC </w:instrText>
      </w:r>
      <w:r>
        <w:fldChar w:fldCharType="separate"/>
      </w:r>
      <w:r w:rsidR="00891599">
        <w:rPr>
          <w:noProof/>
        </w:rPr>
        <w:t>1</w:t>
      </w:r>
      <w:r>
        <w:fldChar w:fldCharType="end"/>
      </w:r>
      <w:r>
        <w:t xml:space="preserve"> Protocol stack for L3 UE-to-network relay </w:t>
      </w:r>
      <w:r w:rsidR="00CE5650">
        <w:t>in Solution#6</w:t>
      </w:r>
    </w:p>
    <w:p w:rsidR="005662A3" w:rsidRDefault="005662A3" w:rsidP="005662A3">
      <w:r>
        <w:t xml:space="preserve">Secondly, in solution#23, a N3IWF based architecture is proposed, where the </w:t>
      </w:r>
      <w:r w:rsidR="00CE5650">
        <w:t>relay UE acts as an IP-router between remote UE and relay-UE-UPF, and remote UE further relies on N3IWF entity to connect to remote-UE-UPF.</w:t>
      </w:r>
    </w:p>
    <w:p w:rsidR="00CE5650" w:rsidRDefault="00CE5650" w:rsidP="005662A3">
      <w:r w:rsidRPr="00426C39">
        <w:object w:dxaOrig="11491" w:dyaOrig="6721">
          <v:shape id="_x0000_i1026" type="#_x0000_t75" style="width:463.9pt;height:271pt" o:ole="">
            <v:imagedata r:id="rId12" o:title=""/>
          </v:shape>
          <o:OLEObject Type="Embed" ProgID="Visio.Drawing.15" ShapeID="_x0000_i1026" DrawAspect="Content" ObjectID="_1658037899" r:id="rId13"/>
        </w:object>
      </w:r>
    </w:p>
    <w:p w:rsidR="00CE5650" w:rsidRDefault="00CE5650" w:rsidP="00CE5650">
      <w:pPr>
        <w:keepNext/>
      </w:pPr>
      <w:r w:rsidRPr="00426C39">
        <w:object w:dxaOrig="12795" w:dyaOrig="3330">
          <v:shape id="_x0000_i1027" type="#_x0000_t75" style="width:479.55pt;height:125pt" o:ole="">
            <v:imagedata r:id="rId14" o:title=""/>
          </v:shape>
          <o:OLEObject Type="Embed" ProgID="Visio.Drawing.15" ShapeID="_x0000_i1027" DrawAspect="Content" ObjectID="_1658037900" r:id="rId15"/>
        </w:object>
      </w:r>
    </w:p>
    <w:p w:rsidR="00CE5650" w:rsidRDefault="00CE5650" w:rsidP="00CE5650">
      <w:pPr>
        <w:pStyle w:val="af5"/>
      </w:pPr>
      <w:r>
        <w:t xml:space="preserve">Figure </w:t>
      </w:r>
      <w:r>
        <w:fldChar w:fldCharType="begin"/>
      </w:r>
      <w:r>
        <w:instrText xml:space="preserve"> SEQ Figure \* ARABIC </w:instrText>
      </w:r>
      <w:r>
        <w:fldChar w:fldCharType="separate"/>
      </w:r>
      <w:r w:rsidR="00891599">
        <w:rPr>
          <w:noProof/>
        </w:rPr>
        <w:t>2</w:t>
      </w:r>
      <w:r>
        <w:fldChar w:fldCharType="end"/>
      </w:r>
      <w:r>
        <w:t xml:space="preserve"> Protocol stack for L3 UE-to-network relay in Solution#23</w:t>
      </w:r>
    </w:p>
    <w:p w:rsidR="00CE5650" w:rsidRDefault="00CE5650" w:rsidP="00CE5650">
      <w:r>
        <w:rPr>
          <w:rFonts w:hint="eastAsia"/>
        </w:rPr>
        <w:t>S</w:t>
      </w:r>
      <w:r>
        <w:t xml:space="preserve">ince the selection between the two alternatives mainly relates to the scope of SA2, i.e., relates to the selection of protocols stacks above AS layer, </w:t>
      </w:r>
    </w:p>
    <w:p w:rsidR="00CE5650" w:rsidRDefault="00CE5650" w:rsidP="001F6031">
      <w:pPr>
        <w:numPr>
          <w:ilvl w:val="0"/>
          <w:numId w:val="15"/>
        </w:numPr>
      </w:pPr>
      <w:r>
        <w:t>Either in the upper alternative, to use a single level of IP to encapsulate the packet at relay UE;</w:t>
      </w:r>
    </w:p>
    <w:p w:rsidR="00CE5650" w:rsidRDefault="00CE5650" w:rsidP="001F6031">
      <w:pPr>
        <w:numPr>
          <w:ilvl w:val="0"/>
          <w:numId w:val="15"/>
        </w:numPr>
      </w:pPr>
      <w:r>
        <w:rPr>
          <w:rFonts w:hint="eastAsia"/>
        </w:rPr>
        <w:t>O</w:t>
      </w:r>
      <w:r>
        <w:t>r in the lower alternative, to use three levels of IP to encapsulate the packet at relay UE and N3IWF entity;</w:t>
      </w:r>
    </w:p>
    <w:p w:rsidR="00CE5650" w:rsidRDefault="00CE5650" w:rsidP="00CE5650">
      <w:r>
        <w:t>So it is proposed to leave the decision to SA2.</w:t>
      </w:r>
    </w:p>
    <w:p w:rsidR="00CE5650" w:rsidRPr="00CE5650" w:rsidRDefault="00CE5650" w:rsidP="00CE5650">
      <w:pPr>
        <w:pStyle w:val="Proposal"/>
        <w:tabs>
          <w:tab w:val="clear" w:pos="1304"/>
        </w:tabs>
        <w:overflowPunct/>
        <w:autoSpaceDE/>
        <w:autoSpaceDN/>
        <w:adjustRightInd/>
        <w:spacing w:beforeLines="50" w:before="120" w:after="200" w:line="276" w:lineRule="auto"/>
        <w:ind w:left="1701" w:hanging="1701"/>
        <w:jc w:val="left"/>
        <w:textAlignment w:val="auto"/>
      </w:pPr>
      <w:bookmarkStart w:id="7" w:name="_Toc47351852"/>
      <w:r>
        <w:rPr>
          <w:rFonts w:hint="eastAsia"/>
        </w:rPr>
        <w:t>F</w:t>
      </w:r>
      <w:r>
        <w:t xml:space="preserve">or L3 UE-to-network relay, the </w:t>
      </w:r>
      <w:r w:rsidR="0030206B">
        <w:t>design</w:t>
      </w:r>
      <w:r>
        <w:t xml:space="preserve"> of protocol stack is left to SA2 decision.</w:t>
      </w:r>
      <w:bookmarkEnd w:id="7"/>
    </w:p>
    <w:p w:rsidR="005662A3" w:rsidRDefault="005662A3" w:rsidP="00CE5650">
      <w:pPr>
        <w:pStyle w:val="1"/>
        <w:numPr>
          <w:ilvl w:val="2"/>
          <w:numId w:val="1"/>
        </w:numPr>
        <w:tabs>
          <w:tab w:val="left" w:pos="432"/>
        </w:tabs>
        <w:jc w:val="both"/>
      </w:pPr>
      <w:r>
        <w:rPr>
          <w:rFonts w:hint="eastAsia"/>
        </w:rPr>
        <w:t>C</w:t>
      </w:r>
      <w:r>
        <w:t>P procedure</w:t>
      </w:r>
    </w:p>
    <w:p w:rsidR="00CE5650" w:rsidRDefault="00CE5650" w:rsidP="00CE5650">
      <w:r>
        <w:rPr>
          <w:rFonts w:hint="eastAsia"/>
        </w:rPr>
        <w:t>A</w:t>
      </w:r>
      <w:r>
        <w:t>s described in the section above, for the two architecture alternatives, there are different design for CP procedure.</w:t>
      </w:r>
      <w:r w:rsidR="0030206B">
        <w:t xml:space="preserve"> </w:t>
      </w:r>
      <w:r>
        <w:rPr>
          <w:rFonts w:hint="eastAsia"/>
        </w:rPr>
        <w:t>F</w:t>
      </w:r>
      <w:r>
        <w:t>or L3 UE-to-network relay in solution#6, the procedure for connection establish</w:t>
      </w:r>
      <w:r w:rsidR="0030206B">
        <w:t>ment</w:t>
      </w:r>
      <w:r>
        <w:t xml:space="preserve"> is as follows</w:t>
      </w:r>
    </w:p>
    <w:p w:rsidR="0030206B" w:rsidRPr="00CB0C8A" w:rsidRDefault="0030206B" w:rsidP="0030206B">
      <w:pPr>
        <w:pBdr>
          <w:top w:val="single" w:sz="4" w:space="1" w:color="auto"/>
          <w:left w:val="single" w:sz="4" w:space="4" w:color="auto"/>
          <w:bottom w:val="single" w:sz="4" w:space="1" w:color="auto"/>
          <w:right w:val="single" w:sz="4" w:space="4" w:color="auto"/>
        </w:pBdr>
      </w:pPr>
      <w:r w:rsidRPr="00CB0C8A">
        <w:t xml:space="preserve">A </w:t>
      </w:r>
      <w:proofErr w:type="spellStart"/>
      <w:r w:rsidRPr="00CB0C8A">
        <w:t>ProSe</w:t>
      </w:r>
      <w:proofErr w:type="spellEnd"/>
      <w:r w:rsidRPr="00CB0C8A">
        <w:t xml:space="preserve"> 5G UE-to-Network Relay capable UE may register to the network (if not already registered) and establish a PDU session enabling the necessary relay traffic, or it may need to connect to additional PDU session(s) or modify the existing PDU session in order to provide relay traffic towards Remote UE(s). PDU session(s) supporting UE-to-Network Relay shall only be used for Remote </w:t>
      </w:r>
      <w:proofErr w:type="spellStart"/>
      <w:r w:rsidRPr="00CB0C8A">
        <w:t>ProSe</w:t>
      </w:r>
      <w:proofErr w:type="spellEnd"/>
      <w:r w:rsidRPr="00CB0C8A">
        <w:t xml:space="preserve"> UE(s) relay traffic.</w:t>
      </w:r>
    </w:p>
    <w:bookmarkStart w:id="8" w:name="_MON_1650798767"/>
    <w:bookmarkStart w:id="9" w:name="_MON_1651301946"/>
    <w:bookmarkEnd w:id="8"/>
    <w:bookmarkEnd w:id="9"/>
    <w:bookmarkStart w:id="10" w:name="_MON_1650796443"/>
    <w:bookmarkEnd w:id="10"/>
    <w:p w:rsidR="0030206B" w:rsidRPr="00CB0C8A" w:rsidRDefault="0030206B" w:rsidP="0030206B">
      <w:pPr>
        <w:pStyle w:val="TH"/>
        <w:pBdr>
          <w:top w:val="single" w:sz="4" w:space="1" w:color="auto"/>
          <w:left w:val="single" w:sz="4" w:space="4" w:color="auto"/>
          <w:bottom w:val="single" w:sz="4" w:space="1" w:color="auto"/>
          <w:right w:val="single" w:sz="4" w:space="4" w:color="auto"/>
        </w:pBdr>
      </w:pPr>
      <w:r w:rsidRPr="00CB0C8A">
        <w:object w:dxaOrig="9001" w:dyaOrig="5781">
          <v:shape id="_x0000_i1028" type="#_x0000_t75" style="width:450.35pt;height:290.05pt" o:ole="">
            <v:imagedata r:id="rId16" o:title=""/>
          </v:shape>
          <o:OLEObject Type="Embed" ProgID="Word.Picture.8" ShapeID="_x0000_i1028" DrawAspect="Content" ObjectID="_1658037901" r:id="rId17"/>
        </w:object>
      </w:r>
    </w:p>
    <w:p w:rsidR="0030206B" w:rsidRPr="00CB0C8A" w:rsidRDefault="0030206B" w:rsidP="0030206B">
      <w:pPr>
        <w:pStyle w:val="TF"/>
        <w:pBdr>
          <w:top w:val="single" w:sz="4" w:space="1" w:color="auto"/>
          <w:left w:val="single" w:sz="4" w:space="4" w:color="auto"/>
          <w:bottom w:val="single" w:sz="4" w:space="1" w:color="auto"/>
          <w:right w:val="single" w:sz="4" w:space="4" w:color="auto"/>
        </w:pBdr>
      </w:pPr>
      <w:r w:rsidRPr="00CB0C8A">
        <w:t xml:space="preserve">Figure 6.6.2-1: </w:t>
      </w:r>
      <w:proofErr w:type="spellStart"/>
      <w:r w:rsidRPr="00CB0C8A">
        <w:t>ProSe</w:t>
      </w:r>
      <w:proofErr w:type="spellEnd"/>
      <w:r w:rsidRPr="00CB0C8A">
        <w:t xml:space="preserve"> 5G UE-to-Network Relay</w:t>
      </w:r>
    </w:p>
    <w:p w:rsidR="0030206B" w:rsidRDefault="0030206B" w:rsidP="00CE5650">
      <w:r>
        <w:rPr>
          <w:rFonts w:hint="eastAsia"/>
        </w:rPr>
        <w:t>A</w:t>
      </w:r>
      <w:r>
        <w:t>nd for L3 UE-to-network relay in solution#23, the procedure for connection establishment is as follows.</w:t>
      </w:r>
    </w:p>
    <w:p w:rsidR="0030206B" w:rsidRPr="00403CAD" w:rsidRDefault="0030206B" w:rsidP="0030206B">
      <w:r w:rsidRPr="00426C39">
        <w:t xml:space="preserve">A </w:t>
      </w:r>
      <w:r w:rsidRPr="00BF59EA">
        <w:t xml:space="preserve">5G </w:t>
      </w:r>
      <w:proofErr w:type="spellStart"/>
      <w:r w:rsidRPr="00BF59EA">
        <w:t>ProSe</w:t>
      </w:r>
      <w:proofErr w:type="spellEnd"/>
      <w:r w:rsidRPr="00BF59EA">
        <w:t xml:space="preserve"> UE-to-Network Relay capable of</w:t>
      </w:r>
      <w:r w:rsidRPr="00F72609">
        <w:t xml:space="preserve"> access to N3IWF may register to the network (if not already registered) and establish a PDU session enabling the necessary relay traffic to the N3IWF</w:t>
      </w:r>
      <w:r w:rsidRPr="00403CAD">
        <w:t xml:space="preserve">. The 5G </w:t>
      </w:r>
      <w:proofErr w:type="spellStart"/>
      <w:r w:rsidRPr="00403CAD">
        <w:t>ProSe</w:t>
      </w:r>
      <w:proofErr w:type="spellEnd"/>
      <w:r w:rsidRPr="00403CAD">
        <w:t xml:space="preserve"> UE-to-NW Relay may need to connect to additional PDU session(s) or modify the existing PDU session in order to provide relay traffic towards Remote UE(s).</w:t>
      </w:r>
      <w:bookmarkStart w:id="11" w:name="_Hlk42613819"/>
    </w:p>
    <w:p w:rsidR="0030206B" w:rsidRPr="00403CAD" w:rsidRDefault="0030206B" w:rsidP="0030206B">
      <w:pPr>
        <w:pBdr>
          <w:top w:val="single" w:sz="4" w:space="1" w:color="auto"/>
          <w:left w:val="single" w:sz="4" w:space="4" w:color="auto"/>
          <w:bottom w:val="single" w:sz="4" w:space="1" w:color="auto"/>
          <w:right w:val="single" w:sz="4" w:space="4" w:color="auto"/>
        </w:pBdr>
      </w:pPr>
      <w:r w:rsidRPr="00870021">
        <w:t>As an option, the</w:t>
      </w:r>
      <w:r w:rsidRPr="00403CAD">
        <w:t xml:space="preserve"> </w:t>
      </w:r>
      <w:proofErr w:type="spellStart"/>
      <w:r w:rsidRPr="00403CAD">
        <w:t>ProSe</w:t>
      </w:r>
      <w:proofErr w:type="spellEnd"/>
      <w:r w:rsidRPr="00403CAD">
        <w:t xml:space="preserve"> UE-to-NW Relay </w:t>
      </w:r>
      <w:r w:rsidRPr="00426C39">
        <w:t xml:space="preserve">may use two different PDU sessions, one for NAS traffic </w:t>
      </w:r>
      <w:r w:rsidRPr="00BF59EA">
        <w:t>of Remote UE and other for UP traffic of the Remote UE via N3IWF</w:t>
      </w:r>
      <w:r w:rsidRPr="00F72609">
        <w:t>, if different handling, e.g. priority, is needed</w:t>
      </w:r>
      <w:r w:rsidRPr="00403CAD">
        <w:t>.</w:t>
      </w:r>
    </w:p>
    <w:bookmarkEnd w:id="11"/>
    <w:p w:rsidR="0030206B" w:rsidRPr="00403CAD" w:rsidRDefault="0030206B" w:rsidP="0030206B">
      <w:pPr>
        <w:pStyle w:val="TH"/>
        <w:pBdr>
          <w:top w:val="single" w:sz="4" w:space="1" w:color="auto"/>
          <w:left w:val="single" w:sz="4" w:space="4" w:color="auto"/>
          <w:bottom w:val="single" w:sz="4" w:space="1" w:color="auto"/>
          <w:right w:val="single" w:sz="4" w:space="4" w:color="auto"/>
        </w:pBdr>
      </w:pPr>
      <w:r w:rsidRPr="00403CAD">
        <w:object w:dxaOrig="9015" w:dyaOrig="7080">
          <v:shape id="_x0000_i1029" type="#_x0000_t75" style="width:400.75pt;height:314.5pt" o:ole="">
            <v:imagedata r:id="rId18" o:title=""/>
          </v:shape>
          <o:OLEObject Type="Embed" ProgID="Visio.Drawing.15" ShapeID="_x0000_i1029" DrawAspect="Content" ObjectID="_1658037902" r:id="rId19"/>
        </w:object>
      </w:r>
    </w:p>
    <w:p w:rsidR="0030206B" w:rsidRPr="00426C39" w:rsidRDefault="0030206B" w:rsidP="0030206B">
      <w:pPr>
        <w:pStyle w:val="TF"/>
        <w:pBdr>
          <w:top w:val="single" w:sz="4" w:space="1" w:color="auto"/>
          <w:left w:val="single" w:sz="4" w:space="4" w:color="auto"/>
          <w:bottom w:val="single" w:sz="4" w:space="1" w:color="auto"/>
          <w:right w:val="single" w:sz="4" w:space="4" w:color="auto"/>
        </w:pBdr>
        <w:rPr>
          <w:lang w:val="en-US"/>
        </w:rPr>
      </w:pPr>
      <w:r w:rsidRPr="00426C39">
        <w:t>Figure 6.</w:t>
      </w:r>
      <w:r>
        <w:rPr>
          <w:lang w:val="en-US"/>
        </w:rPr>
        <w:t>23</w:t>
      </w:r>
      <w:r w:rsidRPr="00426C39">
        <w:t>.</w:t>
      </w:r>
      <w:r w:rsidRPr="00426C39">
        <w:rPr>
          <w:lang w:val="en-US"/>
        </w:rPr>
        <w:t>3</w:t>
      </w:r>
      <w:r w:rsidRPr="00426C39">
        <w:t xml:space="preserve">-1: </w:t>
      </w:r>
      <w:r w:rsidRPr="00426C39">
        <w:rPr>
          <w:lang w:val="en-US"/>
        </w:rPr>
        <w:t>Remote UE 5GC Registration over L3 UE-to-NW Relay access</w:t>
      </w:r>
    </w:p>
    <w:p w:rsidR="0030206B" w:rsidRPr="0030206B" w:rsidRDefault="0030206B" w:rsidP="00CE5650">
      <w:pPr>
        <w:rPr>
          <w:lang w:val="en-US"/>
        </w:rPr>
      </w:pPr>
      <w:r>
        <w:rPr>
          <w:lang w:val="en-US"/>
        </w:rPr>
        <w:t>In both options, the impact to AS layer is minimum, i.e., there is almost no impact to RAN except the relay UE selection and authorization. So similar to protocol stack, it is preferred to leave the design of CP procedure design of L3 relay to SA2.</w:t>
      </w:r>
    </w:p>
    <w:p w:rsidR="0030206B" w:rsidRPr="00CE5650" w:rsidRDefault="0030206B" w:rsidP="0030206B">
      <w:pPr>
        <w:pStyle w:val="Proposal"/>
        <w:tabs>
          <w:tab w:val="clear" w:pos="1304"/>
        </w:tabs>
        <w:overflowPunct/>
        <w:autoSpaceDE/>
        <w:autoSpaceDN/>
        <w:adjustRightInd/>
        <w:spacing w:beforeLines="50" w:before="120" w:after="200" w:line="276" w:lineRule="auto"/>
        <w:ind w:left="1701" w:hanging="1701"/>
        <w:jc w:val="left"/>
        <w:textAlignment w:val="auto"/>
      </w:pPr>
      <w:bookmarkStart w:id="12" w:name="_Toc47351853"/>
      <w:r>
        <w:rPr>
          <w:rFonts w:hint="eastAsia"/>
        </w:rPr>
        <w:t>F</w:t>
      </w:r>
      <w:r>
        <w:t>or L3 UE-to-network relay, the design of CP procedure is left to SA2 decision.</w:t>
      </w:r>
      <w:bookmarkEnd w:id="12"/>
    </w:p>
    <w:p w:rsidR="005662A3" w:rsidRDefault="005662A3" w:rsidP="0030206B">
      <w:pPr>
        <w:pStyle w:val="1"/>
        <w:numPr>
          <w:ilvl w:val="1"/>
          <w:numId w:val="1"/>
        </w:numPr>
        <w:tabs>
          <w:tab w:val="left" w:pos="432"/>
        </w:tabs>
        <w:jc w:val="both"/>
      </w:pPr>
      <w:r>
        <w:rPr>
          <w:rFonts w:hint="eastAsia"/>
        </w:rPr>
        <w:t>L</w:t>
      </w:r>
      <w:r>
        <w:t xml:space="preserve">2 </w:t>
      </w:r>
      <w:r w:rsidR="0030206B">
        <w:t xml:space="preserve">UE-to-network </w:t>
      </w:r>
      <w:r>
        <w:t>relay</w:t>
      </w:r>
    </w:p>
    <w:p w:rsidR="005662A3" w:rsidRDefault="005662A3" w:rsidP="0030206B">
      <w:pPr>
        <w:pStyle w:val="1"/>
        <w:numPr>
          <w:ilvl w:val="2"/>
          <w:numId w:val="1"/>
        </w:numPr>
        <w:tabs>
          <w:tab w:val="left" w:pos="432"/>
        </w:tabs>
        <w:jc w:val="both"/>
      </w:pPr>
      <w:r>
        <w:rPr>
          <w:rFonts w:hint="eastAsia"/>
        </w:rPr>
        <w:t>P</w:t>
      </w:r>
      <w:r>
        <w:t>rotocol Stack</w:t>
      </w:r>
    </w:p>
    <w:p w:rsidR="0030206B" w:rsidRDefault="0030206B" w:rsidP="0030206B">
      <w:r>
        <w:rPr>
          <w:rFonts w:hint="eastAsia"/>
        </w:rPr>
        <w:t>F</w:t>
      </w:r>
      <w:r>
        <w:t>or L2 UE-to-network relay, Solution#7 provides the protocol stack, with a NOTE that clarify the dependency of RAN decision.</w:t>
      </w:r>
    </w:p>
    <w:bookmarkStart w:id="13" w:name="_MON_1651506903"/>
    <w:bookmarkEnd w:id="13"/>
    <w:p w:rsidR="0030206B" w:rsidRPr="00CB0C8A" w:rsidRDefault="0030206B" w:rsidP="0030206B">
      <w:pPr>
        <w:pStyle w:val="TH"/>
        <w:pBdr>
          <w:top w:val="single" w:sz="4" w:space="1" w:color="auto"/>
          <w:left w:val="single" w:sz="4" w:space="4" w:color="auto"/>
          <w:bottom w:val="single" w:sz="4" w:space="1" w:color="auto"/>
          <w:right w:val="single" w:sz="4" w:space="4" w:color="auto"/>
        </w:pBdr>
      </w:pPr>
      <w:r>
        <w:object w:dxaOrig="6846" w:dyaOrig="3102">
          <v:shape id="_x0000_i1030" type="#_x0000_t75" style="width:342.35pt;height:154.85pt" o:ole="">
            <v:imagedata r:id="rId20" o:title=""/>
          </v:shape>
          <o:OLEObject Type="Embed" ProgID="Word.Document.12" ShapeID="_x0000_i1030" DrawAspect="Content" ObjectID="_1658037903" r:id="rId21">
            <o:FieldCodes>\s</o:FieldCodes>
          </o:OLEObject>
        </w:object>
      </w:r>
    </w:p>
    <w:p w:rsidR="0030206B" w:rsidRPr="00CB0C8A" w:rsidRDefault="0030206B" w:rsidP="0030206B">
      <w:pPr>
        <w:pStyle w:val="TF"/>
        <w:pBdr>
          <w:top w:val="single" w:sz="4" w:space="1" w:color="auto"/>
          <w:left w:val="single" w:sz="4" w:space="4" w:color="auto"/>
          <w:bottom w:val="single" w:sz="4" w:space="1" w:color="auto"/>
          <w:right w:val="single" w:sz="4" w:space="4" w:color="auto"/>
        </w:pBdr>
      </w:pPr>
      <w:r w:rsidRPr="00CB0C8A">
        <w:t>Figure A.2.1-1: User Plane Stack for L2 UE-to-Network Relay UE</w:t>
      </w:r>
    </w:p>
    <w:p w:rsidR="0030206B" w:rsidRPr="00CB0C8A" w:rsidRDefault="0030206B" w:rsidP="0030206B">
      <w:pPr>
        <w:pBdr>
          <w:top w:val="single" w:sz="4" w:space="1" w:color="auto"/>
          <w:left w:val="single" w:sz="4" w:space="4" w:color="auto"/>
          <w:bottom w:val="single" w:sz="4" w:space="1" w:color="auto"/>
          <w:right w:val="single" w:sz="4" w:space="4" w:color="auto"/>
        </w:pBdr>
      </w:pPr>
      <w:r>
        <w:t>[…]</w:t>
      </w:r>
    </w:p>
    <w:p w:rsidR="0030206B" w:rsidRDefault="0030206B" w:rsidP="0030206B">
      <w:pPr>
        <w:pStyle w:val="EditorsNote"/>
        <w:pBdr>
          <w:top w:val="single" w:sz="4" w:space="1" w:color="auto"/>
          <w:left w:val="single" w:sz="4" w:space="4" w:color="auto"/>
          <w:bottom w:val="single" w:sz="4" w:space="1" w:color="auto"/>
          <w:right w:val="single" w:sz="4" w:space="4" w:color="auto"/>
        </w:pBdr>
        <w:ind w:left="851"/>
      </w:pPr>
      <w:r w:rsidRPr="00870021">
        <w:lastRenderedPageBreak/>
        <w:t>Editor</w:t>
      </w:r>
      <w:r>
        <w:t>'</w:t>
      </w:r>
      <w:r w:rsidRPr="00870021">
        <w:t xml:space="preserve">s </w:t>
      </w:r>
      <w:r>
        <w:t>n</w:t>
      </w:r>
      <w:r w:rsidRPr="00870021">
        <w:t>ote:</w:t>
      </w:r>
      <w:r w:rsidRPr="00CB0C8A">
        <w:tab/>
      </w:r>
      <w:r w:rsidRPr="00CB0C8A">
        <w:rPr>
          <w:lang w:val="en-US"/>
        </w:rPr>
        <w:t>The details of the services provided by the adaption layer is left to RAN WG2</w:t>
      </w:r>
      <w:r w:rsidRPr="00CB0C8A">
        <w:t>.</w:t>
      </w:r>
    </w:p>
    <w:p w:rsidR="0030206B" w:rsidRPr="00E959CF" w:rsidRDefault="0030206B" w:rsidP="0030206B">
      <w:pPr>
        <w:pStyle w:val="EditorsNote"/>
        <w:pBdr>
          <w:top w:val="single" w:sz="4" w:space="1" w:color="auto"/>
          <w:left w:val="single" w:sz="4" w:space="4" w:color="auto"/>
          <w:bottom w:val="single" w:sz="4" w:space="1" w:color="auto"/>
          <w:right w:val="single" w:sz="4" w:space="4" w:color="auto"/>
        </w:pBdr>
        <w:ind w:left="851"/>
        <w:rPr>
          <w:rFonts w:eastAsia="等线"/>
          <w:lang w:eastAsia="zh-CN"/>
        </w:rPr>
      </w:pPr>
      <w:r w:rsidRPr="00E959CF">
        <w:rPr>
          <w:rFonts w:eastAsia="等线" w:hint="eastAsia"/>
          <w:lang w:eastAsia="zh-CN"/>
        </w:rPr>
        <w:t>[</w:t>
      </w:r>
      <w:r w:rsidRPr="00E959CF">
        <w:rPr>
          <w:rFonts w:eastAsia="等线"/>
          <w:lang w:eastAsia="zh-CN"/>
        </w:rPr>
        <w:t>…]</w:t>
      </w:r>
    </w:p>
    <w:bookmarkStart w:id="14" w:name="_MON_1651506691"/>
    <w:bookmarkEnd w:id="14"/>
    <w:p w:rsidR="0030206B" w:rsidRPr="00CB0C8A" w:rsidRDefault="0030206B" w:rsidP="0030206B">
      <w:pPr>
        <w:pStyle w:val="TH"/>
        <w:pBdr>
          <w:top w:val="single" w:sz="4" w:space="1" w:color="auto"/>
          <w:left w:val="single" w:sz="4" w:space="4" w:color="auto"/>
          <w:bottom w:val="single" w:sz="4" w:space="1" w:color="auto"/>
          <w:right w:val="single" w:sz="4" w:space="4" w:color="auto"/>
        </w:pBdr>
      </w:pPr>
      <w:r>
        <w:object w:dxaOrig="8529" w:dyaOrig="3421">
          <v:shape id="_x0000_i1031" type="#_x0000_t75" style="width:426.55pt;height:171.15pt" o:ole="">
            <v:imagedata r:id="rId22" o:title=""/>
          </v:shape>
          <o:OLEObject Type="Embed" ProgID="Word.Document.12" ShapeID="_x0000_i1031" DrawAspect="Content" ObjectID="_1658037904" r:id="rId23">
            <o:FieldCodes>\s</o:FieldCodes>
          </o:OLEObject>
        </w:object>
      </w:r>
    </w:p>
    <w:p w:rsidR="0030206B" w:rsidRPr="00CB0C8A" w:rsidRDefault="0030206B" w:rsidP="0030206B">
      <w:pPr>
        <w:pStyle w:val="TF"/>
        <w:pBdr>
          <w:top w:val="single" w:sz="4" w:space="1" w:color="auto"/>
          <w:left w:val="single" w:sz="4" w:space="4" w:color="auto"/>
          <w:bottom w:val="single" w:sz="4" w:space="1" w:color="auto"/>
          <w:right w:val="single" w:sz="4" w:space="4" w:color="auto"/>
        </w:pBdr>
      </w:pPr>
      <w:r w:rsidRPr="00CB0C8A">
        <w:t>Figure A.2.2-1: Control Plane for L2 UE-to-Network Relay UE</w:t>
      </w:r>
    </w:p>
    <w:p w:rsidR="0030206B" w:rsidRPr="00CB0C8A" w:rsidRDefault="0030206B" w:rsidP="0030206B">
      <w:pPr>
        <w:pStyle w:val="EditorsNote"/>
        <w:pBdr>
          <w:top w:val="single" w:sz="4" w:space="1" w:color="auto"/>
          <w:left w:val="single" w:sz="4" w:space="4" w:color="auto"/>
          <w:bottom w:val="single" w:sz="4" w:space="1" w:color="auto"/>
          <w:right w:val="single" w:sz="4" w:space="4" w:color="auto"/>
        </w:pBdr>
        <w:ind w:left="851"/>
        <w:rPr>
          <w:lang w:eastAsia="x-none"/>
        </w:rPr>
      </w:pPr>
      <w:r w:rsidRPr="00870021">
        <w:t>Editor</w:t>
      </w:r>
      <w:r>
        <w:t>'</w:t>
      </w:r>
      <w:r w:rsidRPr="00870021">
        <w:t xml:space="preserve">s </w:t>
      </w:r>
      <w:r>
        <w:t>n</w:t>
      </w:r>
      <w:r w:rsidRPr="00870021">
        <w:t>ote:</w:t>
      </w:r>
      <w:r w:rsidRPr="00CB0C8A">
        <w:tab/>
        <w:t>The Remote UE behaviour at the RRC layer is FFS in RAN WG2.</w:t>
      </w:r>
    </w:p>
    <w:p w:rsidR="0030206B" w:rsidRDefault="0030206B" w:rsidP="0030206B">
      <w:r>
        <w:t xml:space="preserve">Given that </w:t>
      </w:r>
      <w:r w:rsidR="00E959CF">
        <w:t xml:space="preserve">protocol stack of </w:t>
      </w:r>
      <w:r>
        <w:rPr>
          <w:rFonts w:hint="eastAsia"/>
        </w:rPr>
        <w:t>L</w:t>
      </w:r>
      <w:r>
        <w:t xml:space="preserve">2 relay is more </w:t>
      </w:r>
      <w:r w:rsidR="00E959CF">
        <w:t>in</w:t>
      </w:r>
      <w:r>
        <w:t xml:space="preserve"> RAN scope</w:t>
      </w:r>
      <w:r w:rsidR="00E959CF">
        <w:t>,</w:t>
      </w:r>
      <w:r>
        <w:t xml:space="preserve"> SA2 has left the decision to RAN, and </w:t>
      </w:r>
      <w:r w:rsidR="00E959CF">
        <w:t>thus it is straightforward for RAN2 to make decision on the L2 relay protocol stack in SI-phase.</w:t>
      </w:r>
    </w:p>
    <w:p w:rsidR="00FE5E3A" w:rsidRDefault="00ED4D1B" w:rsidP="0030206B">
      <w:r>
        <w:t xml:space="preserve">Firstly, on the layer of stack, </w:t>
      </w:r>
      <w:r w:rsidR="00FE5E3A">
        <w:t xml:space="preserve">besides the alternative above, one can consider another alternative to extend the adaptation layer to </w:t>
      </w:r>
      <w:proofErr w:type="spellStart"/>
      <w:r w:rsidR="00FE5E3A">
        <w:t>to</w:t>
      </w:r>
      <w:proofErr w:type="spellEnd"/>
      <w:r w:rsidR="00FE5E3A">
        <w:t xml:space="preserve"> remote UE.</w:t>
      </w:r>
    </w:p>
    <w:p w:rsidR="00ED4D1B" w:rsidRDefault="00C90E42" w:rsidP="00ED4D1B">
      <w:pPr>
        <w:keepNext/>
        <w:jc w:val="center"/>
      </w:pPr>
      <w:r w:rsidRPr="00FE2C65">
        <w:rPr>
          <w:rFonts w:hint="eastAsia"/>
          <w:noProof/>
          <w:lang w:val="en-US"/>
        </w:rPr>
        <w:drawing>
          <wp:inline distT="0" distB="0" distL="0" distR="0">
            <wp:extent cx="5115560" cy="174244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15560" cy="1742440"/>
                    </a:xfrm>
                    <a:prstGeom prst="rect">
                      <a:avLst/>
                    </a:prstGeom>
                    <a:noFill/>
                    <a:ln>
                      <a:noFill/>
                    </a:ln>
                  </pic:spPr>
                </pic:pic>
              </a:graphicData>
            </a:graphic>
          </wp:inline>
        </w:drawing>
      </w:r>
    </w:p>
    <w:p w:rsidR="00FE5E3A" w:rsidRDefault="00ED4D1B" w:rsidP="00ED4D1B">
      <w:pPr>
        <w:pStyle w:val="af5"/>
      </w:pPr>
      <w:r>
        <w:t xml:space="preserve">Figure </w:t>
      </w:r>
      <w:r>
        <w:fldChar w:fldCharType="begin"/>
      </w:r>
      <w:r>
        <w:instrText xml:space="preserve"> SEQ Figure \* ARABIC </w:instrText>
      </w:r>
      <w:r>
        <w:fldChar w:fldCharType="separate"/>
      </w:r>
      <w:r w:rsidR="00891599">
        <w:rPr>
          <w:noProof/>
        </w:rPr>
        <w:t>3</w:t>
      </w:r>
      <w:r>
        <w:fldChar w:fldCharType="end"/>
      </w:r>
      <w:r>
        <w:t xml:space="preserve"> UP stack for L2 UE-to-network Relay (with adaptation layer @ remote UE)</w:t>
      </w:r>
    </w:p>
    <w:p w:rsidR="00ED4D1B" w:rsidRDefault="00C90E42" w:rsidP="00ED4D1B">
      <w:pPr>
        <w:keepNext/>
      </w:pPr>
      <w:r w:rsidRPr="00ED4D1B">
        <w:rPr>
          <w:rFonts w:hint="eastAsia"/>
          <w:noProof/>
          <w:lang w:val="en-US"/>
        </w:rPr>
        <w:drawing>
          <wp:inline distT="0" distB="0" distL="0" distR="0">
            <wp:extent cx="6116320" cy="162179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6320" cy="1621790"/>
                    </a:xfrm>
                    <a:prstGeom prst="rect">
                      <a:avLst/>
                    </a:prstGeom>
                    <a:noFill/>
                    <a:ln>
                      <a:noFill/>
                    </a:ln>
                  </pic:spPr>
                </pic:pic>
              </a:graphicData>
            </a:graphic>
          </wp:inline>
        </w:drawing>
      </w:r>
    </w:p>
    <w:p w:rsidR="00ED4D1B" w:rsidRDefault="00ED4D1B" w:rsidP="00ED4D1B">
      <w:pPr>
        <w:pStyle w:val="af5"/>
      </w:pPr>
      <w:r>
        <w:t xml:space="preserve">Figure </w:t>
      </w:r>
      <w:r>
        <w:fldChar w:fldCharType="begin"/>
      </w:r>
      <w:r>
        <w:instrText xml:space="preserve"> SEQ Figure \* ARABIC </w:instrText>
      </w:r>
      <w:r>
        <w:fldChar w:fldCharType="separate"/>
      </w:r>
      <w:r w:rsidR="00891599">
        <w:rPr>
          <w:noProof/>
        </w:rPr>
        <w:t>4</w:t>
      </w:r>
      <w:r>
        <w:fldChar w:fldCharType="end"/>
      </w:r>
      <w:r>
        <w:t xml:space="preserve"> CP stack for </w:t>
      </w:r>
      <w:r>
        <w:rPr>
          <w:rFonts w:hint="eastAsia"/>
        </w:rPr>
        <w:t>L</w:t>
      </w:r>
      <w:r>
        <w:t>2 UE-to-network relay (with adaptation layer @ remote UE)</w:t>
      </w:r>
    </w:p>
    <w:p w:rsidR="00ED4D1B" w:rsidRDefault="00ED4D1B" w:rsidP="0030206B">
      <w:r>
        <w:rPr>
          <w:rFonts w:hint="eastAsia"/>
        </w:rPr>
        <w:t>E</w:t>
      </w:r>
      <w:r>
        <w:t>xtending the adaptation layer to remote can bring more forwards compatibility</w:t>
      </w:r>
    </w:p>
    <w:p w:rsidR="00ED4D1B" w:rsidRPr="00ED4D1B" w:rsidRDefault="00ED4D1B" w:rsidP="001F6031">
      <w:pPr>
        <w:numPr>
          <w:ilvl w:val="0"/>
          <w:numId w:val="15"/>
        </w:numPr>
        <w:spacing w:after="0"/>
        <w:rPr>
          <w:bCs/>
          <w:lang w:val="en-US"/>
        </w:rPr>
      </w:pPr>
      <w:r>
        <w:t>Considering this SI requires forwards compatibility of multi-hop relay, i.e., “</w:t>
      </w:r>
      <w:r>
        <w:rPr>
          <w:rFonts w:hint="eastAsia"/>
          <w:bCs/>
          <w:lang w:val="en-US"/>
        </w:rPr>
        <w:t xml:space="preserve">NOTE </w:t>
      </w:r>
      <w:r>
        <w:rPr>
          <w:bCs/>
          <w:lang w:val="en-US"/>
        </w:rPr>
        <w:t>3</w:t>
      </w:r>
      <w:r>
        <w:rPr>
          <w:rFonts w:hint="eastAsia"/>
          <w:bCs/>
          <w:lang w:val="en-US"/>
        </w:rPr>
        <w:t>:</w:t>
      </w:r>
      <w:r>
        <w:rPr>
          <w:bCs/>
          <w:lang w:val="en-US"/>
        </w:rPr>
        <w:t xml:space="preserve"> F</w:t>
      </w:r>
      <w:r w:rsidRPr="00CD3405">
        <w:rPr>
          <w:bCs/>
          <w:lang w:val="en-US"/>
        </w:rPr>
        <w:t xml:space="preserve">orward compatibility for multi-hop relay support in a future release </w:t>
      </w:r>
      <w:r>
        <w:rPr>
          <w:bCs/>
          <w:lang w:val="en-US"/>
        </w:rPr>
        <w:t>needs to</w:t>
      </w:r>
      <w:r w:rsidRPr="00CD3405">
        <w:rPr>
          <w:bCs/>
          <w:lang w:val="en-US"/>
        </w:rPr>
        <w:t xml:space="preserve"> be taken into account</w:t>
      </w:r>
      <w:r>
        <w:rPr>
          <w:bCs/>
          <w:lang w:val="en-US"/>
        </w:rPr>
        <w:t>.</w:t>
      </w:r>
      <w:r>
        <w:t>”, extending the adaptation layer to the last hop helps to extend the architecture to multi-hop later in future releases.</w:t>
      </w:r>
    </w:p>
    <w:p w:rsidR="00ED4D1B" w:rsidRPr="00ED4D1B" w:rsidRDefault="00ED4D1B" w:rsidP="001F6031">
      <w:pPr>
        <w:numPr>
          <w:ilvl w:val="0"/>
          <w:numId w:val="15"/>
        </w:numPr>
        <w:spacing w:after="0"/>
        <w:rPr>
          <w:bCs/>
          <w:lang w:val="en-US"/>
        </w:rPr>
      </w:pPr>
      <w:r>
        <w:rPr>
          <w:rFonts w:hint="eastAsia"/>
          <w:bCs/>
          <w:lang w:val="en-US"/>
        </w:rPr>
        <w:lastRenderedPageBreak/>
        <w:t>C</w:t>
      </w:r>
      <w:r>
        <w:rPr>
          <w:bCs/>
          <w:lang w:val="en-US"/>
        </w:rPr>
        <w:t>onsidering this SI includes both relay of UE-to-network and UE-to-UE, if the remote UE at the same time plays a role in UE-to-UE relay (either as relay or remote UE), the existence of adaptation layer helps to provide a merged architecture for both UE-to-network and UE-to-UE relay.</w:t>
      </w:r>
    </w:p>
    <w:p w:rsidR="00ED4D1B" w:rsidRDefault="00ED4D1B" w:rsidP="00ED4D1B">
      <w:pPr>
        <w:spacing w:beforeLines="50" w:before="120"/>
      </w:pPr>
      <w:r>
        <w:rPr>
          <w:rFonts w:hint="eastAsia"/>
        </w:rPr>
        <w:t>S</w:t>
      </w:r>
      <w:r>
        <w:t xml:space="preserve">econdly, on the details of adaptation layer, SA2 provides the following description </w:t>
      </w:r>
    </w:p>
    <w:p w:rsidR="00ED4D1B" w:rsidRPr="00CB0C8A" w:rsidRDefault="00ED4D1B" w:rsidP="00ED4D1B">
      <w:pPr>
        <w:pBdr>
          <w:top w:val="single" w:sz="4" w:space="1" w:color="auto"/>
          <w:left w:val="single" w:sz="4" w:space="4" w:color="auto"/>
          <w:bottom w:val="single" w:sz="4" w:space="1" w:color="auto"/>
          <w:right w:val="single" w:sz="4" w:space="4" w:color="auto"/>
        </w:pBdr>
      </w:pPr>
      <w:r w:rsidRPr="00CB0C8A">
        <w:t xml:space="preserve">The adaptation layer within the UE-to-Network Relay UE </w:t>
      </w:r>
      <w:r>
        <w:t xml:space="preserve">and </w:t>
      </w:r>
      <w:proofErr w:type="spellStart"/>
      <w:r>
        <w:t>gNB</w:t>
      </w:r>
      <w:proofErr w:type="spellEnd"/>
      <w:r>
        <w:t xml:space="preserve"> </w:t>
      </w:r>
      <w:r w:rsidRPr="00CB0C8A">
        <w:t>can differentiate</w:t>
      </w:r>
      <w:r>
        <w:t xml:space="preserve"> </w:t>
      </w:r>
      <w:r w:rsidRPr="00CB0C8A">
        <w:t xml:space="preserve">signalling radio bearers (SRBs) and data radio bearers (DRBs) for a particular Remote UE. The adaption layer is also responsible for mapping PC5 traffic to one or more DRBs of the </w:t>
      </w:r>
      <w:proofErr w:type="spellStart"/>
      <w:r w:rsidRPr="00CB0C8A">
        <w:t>Uu</w:t>
      </w:r>
      <w:proofErr w:type="spellEnd"/>
      <w:r w:rsidRPr="00CB0C8A">
        <w:t>. The definition of the adaptation layer is under the responsibility of RAN</w:t>
      </w:r>
      <w:r>
        <w:t> </w:t>
      </w:r>
      <w:r w:rsidRPr="00CB0C8A">
        <w:t>WG2.</w:t>
      </w:r>
    </w:p>
    <w:p w:rsidR="00ED4D1B" w:rsidRDefault="00ED4D1B" w:rsidP="00ED4D1B">
      <w:pPr>
        <w:spacing w:beforeLines="50" w:before="120"/>
      </w:pPr>
      <w:r>
        <w:t xml:space="preserve">Yet still leaves the decision to RAN2, e.g., one can consider the </w:t>
      </w:r>
      <w:r w:rsidR="00663F31">
        <w:t>possible fields of adaptation layer includes:</w:t>
      </w:r>
    </w:p>
    <w:p w:rsidR="00663F31" w:rsidRDefault="00663F31" w:rsidP="001F6031">
      <w:pPr>
        <w:numPr>
          <w:ilvl w:val="0"/>
          <w:numId w:val="15"/>
        </w:numPr>
        <w:spacing w:beforeLines="50" w:before="120"/>
      </w:pPr>
      <w:r>
        <w:t>Field to indicate the ID of remote UE;</w:t>
      </w:r>
    </w:p>
    <w:p w:rsidR="00663F31" w:rsidRDefault="00663F31" w:rsidP="001F6031">
      <w:pPr>
        <w:numPr>
          <w:ilvl w:val="0"/>
          <w:numId w:val="15"/>
        </w:numPr>
        <w:spacing w:beforeLines="50" w:before="120"/>
      </w:pPr>
      <w:r>
        <w:rPr>
          <w:rFonts w:hint="eastAsia"/>
        </w:rPr>
        <w:t>F</w:t>
      </w:r>
      <w:r>
        <w:t>ield to indicate the bearers (SRB and DRB) of remote UE;</w:t>
      </w:r>
    </w:p>
    <w:p w:rsidR="00663F31" w:rsidRPr="00ED4D1B" w:rsidRDefault="00663F31" w:rsidP="001F6031">
      <w:pPr>
        <w:numPr>
          <w:ilvl w:val="0"/>
          <w:numId w:val="15"/>
        </w:numPr>
        <w:spacing w:beforeLines="50" w:before="120"/>
      </w:pPr>
      <w:r>
        <w:t>FFS on fields to indicate the network node;</w:t>
      </w:r>
    </w:p>
    <w:p w:rsidR="00ED4D1B" w:rsidRPr="0030206B" w:rsidRDefault="00ED4D1B" w:rsidP="0030206B">
      <w:r>
        <w:t>So, in short, RAN2 can discuss the aspects for L2 UE-to-network relay</w:t>
      </w:r>
      <w:r w:rsidR="00663F31">
        <w:t xml:space="preserve"> protocol stack</w:t>
      </w:r>
      <w:r>
        <w:t>, and make decision on them.</w:t>
      </w:r>
    </w:p>
    <w:p w:rsidR="00E959CF" w:rsidRDefault="00E959CF" w:rsidP="00E959CF">
      <w:pPr>
        <w:pStyle w:val="Proposal"/>
        <w:tabs>
          <w:tab w:val="clear" w:pos="1304"/>
        </w:tabs>
        <w:overflowPunct/>
        <w:autoSpaceDE/>
        <w:autoSpaceDN/>
        <w:adjustRightInd/>
        <w:spacing w:beforeLines="50" w:before="120" w:after="200" w:line="276" w:lineRule="auto"/>
        <w:ind w:left="1701" w:hanging="1701"/>
        <w:jc w:val="left"/>
        <w:textAlignment w:val="auto"/>
      </w:pPr>
      <w:bookmarkStart w:id="15" w:name="_Toc47351854"/>
      <w:r>
        <w:rPr>
          <w:rFonts w:hint="eastAsia"/>
        </w:rPr>
        <w:t>F</w:t>
      </w:r>
      <w:r>
        <w:t>or L2 UE-to-network relay, RAN2 study the protocol stack</w:t>
      </w:r>
      <w:r w:rsidR="00A33A4A">
        <w:t xml:space="preserve">, </w:t>
      </w:r>
      <w:r w:rsidR="00DB0F06">
        <w:t xml:space="preserve">e.g., </w:t>
      </w:r>
      <w:r w:rsidR="00A33A4A">
        <w:t>whether to include the adaptation layer in relay-remote connection, and what fields to be included in adaptation layer header</w:t>
      </w:r>
      <w:r>
        <w:t>.</w:t>
      </w:r>
      <w:bookmarkEnd w:id="15"/>
    </w:p>
    <w:p w:rsidR="005662A3" w:rsidRDefault="005662A3" w:rsidP="0030206B">
      <w:pPr>
        <w:pStyle w:val="1"/>
        <w:numPr>
          <w:ilvl w:val="2"/>
          <w:numId w:val="1"/>
        </w:numPr>
        <w:tabs>
          <w:tab w:val="left" w:pos="432"/>
        </w:tabs>
        <w:jc w:val="both"/>
      </w:pPr>
      <w:r>
        <w:rPr>
          <w:rFonts w:hint="eastAsia"/>
        </w:rPr>
        <w:t>C</w:t>
      </w:r>
      <w:r>
        <w:t>P procedure</w:t>
      </w:r>
    </w:p>
    <w:p w:rsidR="00663F31" w:rsidRDefault="001732EC" w:rsidP="00663F31">
      <w:r>
        <w:rPr>
          <w:rFonts w:hint="eastAsia"/>
        </w:rPr>
        <w:t>F</w:t>
      </w:r>
      <w:r>
        <w:t>or CP procedure of L2 UE-to-network relay, SA2 did not provide detailed description. Similar to protocol stack above, it is straightforward to leave this to RAN2.</w:t>
      </w:r>
    </w:p>
    <w:p w:rsidR="001732EC" w:rsidRDefault="001732EC" w:rsidP="00663F31">
      <w:r>
        <w:rPr>
          <w:rFonts w:hint="eastAsia"/>
        </w:rPr>
        <w:t>F</w:t>
      </w:r>
      <w:r>
        <w:t>or this topic, the issues can be divided into two stages:</w:t>
      </w:r>
    </w:p>
    <w:p w:rsidR="001732EC" w:rsidRDefault="001732EC" w:rsidP="001F6031">
      <w:pPr>
        <w:numPr>
          <w:ilvl w:val="0"/>
          <w:numId w:val="15"/>
        </w:numPr>
      </w:pPr>
      <w:r>
        <w:t>The first stage is to study and conclude on the scenarios / procedure that needs to be considered in SI phase;</w:t>
      </w:r>
    </w:p>
    <w:p w:rsidR="001732EC" w:rsidRDefault="001732EC" w:rsidP="001F6031">
      <w:pPr>
        <w:numPr>
          <w:ilvl w:val="0"/>
          <w:numId w:val="15"/>
        </w:numPr>
      </w:pPr>
      <w:r>
        <w:t>The second stage is to study and conclude the detailed steps of the procedure as the outcome of the first stage;</w:t>
      </w:r>
    </w:p>
    <w:p w:rsidR="00CD4628" w:rsidRDefault="00CD4628" w:rsidP="007A69D5">
      <w:r>
        <w:t xml:space="preserve">For </w:t>
      </w:r>
      <w:r w:rsidR="0055680F">
        <w:t xml:space="preserve">the </w:t>
      </w:r>
      <w:r w:rsidRPr="007A69D5">
        <w:rPr>
          <w:i/>
        </w:rPr>
        <w:t>first stage</w:t>
      </w:r>
      <w:r>
        <w:t xml:space="preserve">, one can list the related scenarios for CP procedures, </w:t>
      </w:r>
      <w:r w:rsidR="007A69D5">
        <w:t>not only c</w:t>
      </w:r>
      <w:r>
        <w:t>onnection establishment / release for relayed connection (and resume / suspend if considering RRC_INACTIVE state)</w:t>
      </w:r>
      <w:r w:rsidR="007A69D5">
        <w:t>, but also service continuity (as required in SA2 TR)</w:t>
      </w:r>
    </w:p>
    <w:p w:rsidR="007A69D5" w:rsidRPr="00CB0C8A" w:rsidRDefault="007A69D5" w:rsidP="007A69D5">
      <w:pPr>
        <w:pStyle w:val="B1"/>
        <w:pBdr>
          <w:top w:val="single" w:sz="4" w:space="1" w:color="auto"/>
          <w:left w:val="single" w:sz="4" w:space="4" w:color="auto"/>
          <w:bottom w:val="single" w:sz="4" w:space="1" w:color="auto"/>
          <w:right w:val="single" w:sz="4" w:space="4" w:color="auto"/>
        </w:pBdr>
        <w:ind w:left="284"/>
        <w:rPr>
          <w:lang w:val="en-US" w:eastAsia="zh-CN"/>
        </w:rPr>
      </w:pPr>
      <w:r w:rsidRPr="00CB0C8A">
        <w:rPr>
          <w:lang w:val="en-US" w:eastAsia="ko-KR"/>
        </w:rPr>
        <w:t>-</w:t>
      </w:r>
      <w:r w:rsidRPr="00CB0C8A">
        <w:rPr>
          <w:lang w:val="en-US" w:eastAsia="ko-KR"/>
        </w:rPr>
        <w:tab/>
        <w:t>enable UE-to-Network relay functionality</w:t>
      </w:r>
      <w:r>
        <w:rPr>
          <w:lang w:val="en-US" w:eastAsia="ko-KR"/>
        </w:rPr>
        <w:t xml:space="preserve"> </w:t>
      </w:r>
      <w:r w:rsidRPr="007A69D5">
        <w:rPr>
          <w:rFonts w:hint="eastAsia"/>
          <w:highlight w:val="green"/>
          <w:lang w:val="en-US" w:eastAsia="zh-CN"/>
        </w:rPr>
        <w:t>(including service continuity)</w:t>
      </w:r>
      <w:r w:rsidRPr="00CB0C8A">
        <w:rPr>
          <w:rFonts w:hint="eastAsia"/>
          <w:lang w:val="en-US" w:eastAsia="zh-CN"/>
        </w:rPr>
        <w:t>.</w:t>
      </w:r>
    </w:p>
    <w:p w:rsidR="007A69D5" w:rsidRPr="007A69D5" w:rsidRDefault="007A69D5" w:rsidP="007A69D5">
      <w:pPr>
        <w:rPr>
          <w:lang w:val="en-US"/>
        </w:rPr>
      </w:pPr>
      <w:r>
        <w:rPr>
          <w:lang w:val="en-US"/>
        </w:rPr>
        <w:t>Which can be further split into</w:t>
      </w:r>
    </w:p>
    <w:p w:rsidR="00CD4628" w:rsidRDefault="00CD4628" w:rsidP="001F6031">
      <w:pPr>
        <w:numPr>
          <w:ilvl w:val="0"/>
          <w:numId w:val="15"/>
        </w:numPr>
      </w:pPr>
      <w:r>
        <w:t xml:space="preserve">Switching between direct and indirect connection (including </w:t>
      </w:r>
      <w:bookmarkStart w:id="16" w:name="_GoBack"/>
      <w:bookmarkEnd w:id="16"/>
      <w:r>
        <w:t>intra-/inter-</w:t>
      </w:r>
      <w:proofErr w:type="spellStart"/>
      <w:r>
        <w:t>gNB</w:t>
      </w:r>
      <w:proofErr w:type="spellEnd"/>
      <w:r>
        <w:t>, and switching at different RRC state)</w:t>
      </w:r>
    </w:p>
    <w:p w:rsidR="00CD4628" w:rsidRDefault="00CD4628" w:rsidP="001F6031">
      <w:pPr>
        <w:numPr>
          <w:ilvl w:val="0"/>
          <w:numId w:val="15"/>
        </w:numPr>
      </w:pPr>
      <w:r>
        <w:t>Switching between one indirect connection and another (including intra-/inter-</w:t>
      </w:r>
      <w:proofErr w:type="spellStart"/>
      <w:r>
        <w:t>gNB</w:t>
      </w:r>
      <w:proofErr w:type="spellEnd"/>
      <w:r>
        <w:t>, and switching at different RRC state)</w:t>
      </w:r>
    </w:p>
    <w:p w:rsidR="00CD4628" w:rsidRDefault="00CD4628" w:rsidP="00CD4628">
      <w:r>
        <w:rPr>
          <w:rFonts w:hint="eastAsia"/>
        </w:rPr>
        <w:t>I</w:t>
      </w:r>
      <w:r>
        <w:t xml:space="preserve">n order to save the time spent on different dimensions, it is preferred to focus on the scenario where companies have common interest, e.g., </w:t>
      </w:r>
    </w:p>
    <w:p w:rsidR="007A69D5" w:rsidRDefault="007A69D5" w:rsidP="001F6031">
      <w:pPr>
        <w:numPr>
          <w:ilvl w:val="0"/>
          <w:numId w:val="15"/>
        </w:numPr>
      </w:pPr>
      <w:r>
        <w:rPr>
          <w:rFonts w:hint="eastAsia"/>
        </w:rPr>
        <w:t>L</w:t>
      </w:r>
      <w:r>
        <w:t>imit the switching case to switching between direct and indirect connection;</w:t>
      </w:r>
    </w:p>
    <w:p w:rsidR="007A69D5" w:rsidRDefault="007A69D5" w:rsidP="001F6031">
      <w:pPr>
        <w:numPr>
          <w:ilvl w:val="0"/>
          <w:numId w:val="15"/>
        </w:numPr>
      </w:pPr>
      <w:r>
        <w:t>Limited the study to RRC_CONNECTED and RRC_IDLE state;</w:t>
      </w:r>
    </w:p>
    <w:p w:rsidR="00A33A4A" w:rsidRDefault="007A69D5" w:rsidP="001F6031">
      <w:pPr>
        <w:numPr>
          <w:ilvl w:val="0"/>
          <w:numId w:val="15"/>
        </w:numPr>
      </w:pPr>
      <w:r>
        <w:rPr>
          <w:rFonts w:hint="eastAsia"/>
        </w:rPr>
        <w:t>L</w:t>
      </w:r>
      <w:r>
        <w:t>imit to intra-</w:t>
      </w:r>
      <w:proofErr w:type="spellStart"/>
      <w:r>
        <w:t>gNB</w:t>
      </w:r>
      <w:proofErr w:type="spellEnd"/>
      <w:r>
        <w:t xml:space="preserve"> scenario;</w:t>
      </w:r>
    </w:p>
    <w:p w:rsidR="007A69D5" w:rsidRDefault="007A69D5" w:rsidP="007A69D5">
      <w:r>
        <w:t xml:space="preserve">So that the output, i.e., the prioritized scenario/procedure, can be the input of next stage. </w:t>
      </w:r>
      <w:r>
        <w:rPr>
          <w:rFonts w:hint="eastAsia"/>
        </w:rPr>
        <w:t>A</w:t>
      </w:r>
      <w:r>
        <w:t>fter that, for the second stage, one can design the steps for the prioritized CP procedure, e.g.,</w:t>
      </w:r>
    </w:p>
    <w:p w:rsidR="001D41D9" w:rsidRDefault="007A69D5" w:rsidP="001F6031">
      <w:pPr>
        <w:numPr>
          <w:ilvl w:val="0"/>
          <w:numId w:val="16"/>
        </w:numPr>
      </w:pPr>
      <w:r>
        <w:t>For connection establishment of relayed connection</w:t>
      </w:r>
      <w:r w:rsidR="001D41D9">
        <w:t>: for which an example steps can be as follows:</w:t>
      </w:r>
    </w:p>
    <w:p w:rsidR="007A69D5" w:rsidRDefault="001D41D9" w:rsidP="001F6031">
      <w:pPr>
        <w:numPr>
          <w:ilvl w:val="1"/>
          <w:numId w:val="16"/>
        </w:numPr>
      </w:pPr>
      <w:r>
        <w:t>Relay-UE connect as a normal UE, to establish DRB/SRB for its own traffic</w:t>
      </w:r>
      <w:r w:rsidR="007A69D5">
        <w:t>;</w:t>
      </w:r>
    </w:p>
    <w:p w:rsidR="000575E5" w:rsidRDefault="000575E5" w:rsidP="000575E5">
      <w:pPr>
        <w:numPr>
          <w:ilvl w:val="1"/>
          <w:numId w:val="16"/>
        </w:numPr>
      </w:pPr>
      <w:r>
        <w:t>Relay-UE broadcast discovery message and system information to the proximity;</w:t>
      </w:r>
    </w:p>
    <w:p w:rsidR="001D41D9" w:rsidRDefault="001D41D9" w:rsidP="001F6031">
      <w:pPr>
        <w:numPr>
          <w:ilvl w:val="1"/>
          <w:numId w:val="16"/>
        </w:numPr>
      </w:pPr>
      <w:r>
        <w:lastRenderedPageBreak/>
        <w:t xml:space="preserve">Triggered by connection of remote UE </w:t>
      </w:r>
      <w:r w:rsidR="000575E5">
        <w:t xml:space="preserve">(which may be triggered by paging message relayed by relay UE) </w:t>
      </w:r>
      <w:r>
        <w:t xml:space="preserve">on PC5, Relay UE sends indication (e.g., SUI message) to </w:t>
      </w:r>
      <w:proofErr w:type="spellStart"/>
      <w:r>
        <w:t>gNB</w:t>
      </w:r>
      <w:proofErr w:type="spellEnd"/>
      <w:r>
        <w:t xml:space="preserve"> to indicate the need of L2 relay functionality;</w:t>
      </w:r>
    </w:p>
    <w:p w:rsidR="001D41D9" w:rsidRDefault="001D41D9" w:rsidP="001F6031">
      <w:pPr>
        <w:numPr>
          <w:ilvl w:val="1"/>
          <w:numId w:val="16"/>
        </w:numPr>
      </w:pPr>
      <w:proofErr w:type="spellStart"/>
      <w:r>
        <w:rPr>
          <w:rFonts w:hint="eastAsia"/>
        </w:rPr>
        <w:t>g</w:t>
      </w:r>
      <w:r>
        <w:t>NB</w:t>
      </w:r>
      <w:proofErr w:type="spellEnd"/>
      <w:r>
        <w:t xml:space="preserve"> configures the </w:t>
      </w:r>
      <w:proofErr w:type="spellStart"/>
      <w:r>
        <w:t>Uu</w:t>
      </w:r>
      <w:proofErr w:type="spellEnd"/>
      <w:r>
        <w:t>-DRB/SRB for relaying (i.e. with adaptation layer) for relay UE;</w:t>
      </w:r>
    </w:p>
    <w:p w:rsidR="001D41D9" w:rsidRDefault="001D41D9" w:rsidP="001F6031">
      <w:pPr>
        <w:numPr>
          <w:ilvl w:val="1"/>
          <w:numId w:val="16"/>
        </w:numPr>
      </w:pPr>
      <w:r>
        <w:t>relay/remote UE configures the PC5-DRB/SRB for relaying via PC5-RRC;</w:t>
      </w:r>
    </w:p>
    <w:p w:rsidR="007A69D5" w:rsidRDefault="007A69D5" w:rsidP="001F6031">
      <w:pPr>
        <w:numPr>
          <w:ilvl w:val="0"/>
          <w:numId w:val="16"/>
        </w:numPr>
      </w:pPr>
      <w:r>
        <w:t>For intra-</w:t>
      </w:r>
      <w:proofErr w:type="spellStart"/>
      <w:r>
        <w:t>gNB</w:t>
      </w:r>
      <w:proofErr w:type="spellEnd"/>
      <w:r>
        <w:t xml:space="preserve"> switching between direct and indirect connection</w:t>
      </w:r>
      <w:r w:rsidR="001D41D9">
        <w:t xml:space="preserve">: for which TR 36.742 section 5.1.2.5 has provided some example procedures, so can be saved here in this </w:t>
      </w:r>
      <w:proofErr w:type="spellStart"/>
      <w:r w:rsidR="001D41D9">
        <w:t>Tdoc</w:t>
      </w:r>
      <w:proofErr w:type="spellEnd"/>
      <w:r w:rsidR="001D41D9">
        <w:t xml:space="preserve"> for brevity</w:t>
      </w:r>
      <w:r>
        <w:t>;</w:t>
      </w:r>
    </w:p>
    <w:p w:rsidR="001732EC" w:rsidRPr="00CE5650" w:rsidRDefault="001732EC" w:rsidP="001732EC">
      <w:pPr>
        <w:pStyle w:val="Proposal"/>
        <w:tabs>
          <w:tab w:val="clear" w:pos="1304"/>
        </w:tabs>
        <w:overflowPunct/>
        <w:autoSpaceDE/>
        <w:autoSpaceDN/>
        <w:adjustRightInd/>
        <w:spacing w:beforeLines="50" w:before="120" w:after="200" w:line="276" w:lineRule="auto"/>
        <w:ind w:left="1701" w:hanging="1701"/>
        <w:jc w:val="left"/>
        <w:textAlignment w:val="auto"/>
      </w:pPr>
      <w:bookmarkStart w:id="17" w:name="_Toc47351855"/>
      <w:r>
        <w:rPr>
          <w:rFonts w:hint="eastAsia"/>
        </w:rPr>
        <w:t>F</w:t>
      </w:r>
      <w:r>
        <w:t>or L2 UE-to-network relay, RAN2 study the CP procedure</w:t>
      </w:r>
      <w:r w:rsidR="00DB0F06">
        <w:t xml:space="preserve"> scenarios and steps</w:t>
      </w:r>
      <w:r w:rsidR="007A69D5">
        <w:t xml:space="preserve">, </w:t>
      </w:r>
      <w:r w:rsidR="00DB0F06">
        <w:t>e.g.,</w:t>
      </w:r>
      <w:r w:rsidR="007A69D5">
        <w:t xml:space="preserve"> whether to limit the scenario to connection establishment / release and intra-</w:t>
      </w:r>
      <w:proofErr w:type="spellStart"/>
      <w:r w:rsidR="007A69D5">
        <w:t>gNB</w:t>
      </w:r>
      <w:proofErr w:type="spellEnd"/>
      <w:r w:rsidR="007A69D5">
        <w:t xml:space="preserve"> switching between direct and indirect connection</w:t>
      </w:r>
      <w:r w:rsidR="00DB0F06">
        <w:t>, and how to implement them</w:t>
      </w:r>
      <w:r w:rsidR="007A69D5">
        <w:t>.</w:t>
      </w:r>
      <w:bookmarkEnd w:id="17"/>
    </w:p>
    <w:p w:rsidR="001732EC" w:rsidRPr="001732EC" w:rsidRDefault="001732EC" w:rsidP="001732EC"/>
    <w:p w:rsidR="005662A3" w:rsidRDefault="00663F31" w:rsidP="005662A3">
      <w:pPr>
        <w:pStyle w:val="1"/>
        <w:numPr>
          <w:ilvl w:val="1"/>
          <w:numId w:val="1"/>
        </w:numPr>
        <w:tabs>
          <w:tab w:val="left" w:pos="432"/>
        </w:tabs>
        <w:ind w:left="720" w:hangingChars="200" w:hanging="720"/>
        <w:jc w:val="both"/>
      </w:pPr>
      <w:r>
        <w:t xml:space="preserve">Layer-3 </w:t>
      </w:r>
      <w:r w:rsidR="005662A3">
        <w:t>UE-to-UE Relay</w:t>
      </w:r>
    </w:p>
    <w:p w:rsidR="005662A3" w:rsidRDefault="005662A3" w:rsidP="00671275">
      <w:pPr>
        <w:pStyle w:val="1"/>
        <w:numPr>
          <w:ilvl w:val="2"/>
          <w:numId w:val="1"/>
        </w:numPr>
        <w:tabs>
          <w:tab w:val="left" w:pos="432"/>
        </w:tabs>
        <w:jc w:val="both"/>
      </w:pPr>
      <w:r>
        <w:rPr>
          <w:rFonts w:hint="eastAsia"/>
        </w:rPr>
        <w:t>P</w:t>
      </w:r>
      <w:r>
        <w:t>rotocol Stack</w:t>
      </w:r>
      <w:r w:rsidR="00DB0F06" w:rsidRPr="00DB0F06">
        <w:rPr>
          <w:rFonts w:hint="eastAsia"/>
        </w:rPr>
        <w:t xml:space="preserve"> </w:t>
      </w:r>
      <w:r w:rsidR="00DB0F06">
        <w:t xml:space="preserve">and </w:t>
      </w:r>
      <w:r w:rsidR="00DB0F06">
        <w:rPr>
          <w:rFonts w:hint="eastAsia"/>
        </w:rPr>
        <w:t>C</w:t>
      </w:r>
      <w:r w:rsidR="00DB0F06">
        <w:t>P procedure</w:t>
      </w:r>
    </w:p>
    <w:p w:rsidR="00DB0F06" w:rsidRDefault="007A69D5" w:rsidP="007A69D5">
      <w:r>
        <w:rPr>
          <w:rFonts w:hint="eastAsia"/>
        </w:rPr>
        <w:t>S</w:t>
      </w:r>
      <w:r>
        <w:t>imilar to Layer-3 UE-to-network relay, for Layer-3 UE-to-UE relay, there is SA2 solution on IP-router type architecture, i.e., solution#10.</w:t>
      </w:r>
      <w:r w:rsidR="00DB0F06">
        <w:t xml:space="preserve"> </w:t>
      </w:r>
      <w:r w:rsidR="00DB0F06">
        <w:rPr>
          <w:rFonts w:hint="eastAsia"/>
        </w:rPr>
        <w:t>F</w:t>
      </w:r>
      <w:r w:rsidR="00DB0F06">
        <w:t>or which, the CP procedure is described as follows,</w:t>
      </w:r>
    </w:p>
    <w:p w:rsidR="00DB0F06" w:rsidRDefault="00DB0F06" w:rsidP="00DB0F06">
      <w:pPr>
        <w:pStyle w:val="TH"/>
        <w:pBdr>
          <w:top w:val="single" w:sz="4" w:space="1" w:color="auto"/>
          <w:left w:val="single" w:sz="4" w:space="4" w:color="auto"/>
          <w:bottom w:val="single" w:sz="4" w:space="1" w:color="auto"/>
          <w:right w:val="single" w:sz="4" w:space="4" w:color="auto"/>
        </w:pBdr>
      </w:pPr>
      <w:r w:rsidRPr="008A747B">
        <w:object w:dxaOrig="9608" w:dyaOrig="10050">
          <v:shape id="_x0000_i1032" type="#_x0000_t75" style="width:346.4pt;height:362.05pt" o:ole="">
            <v:imagedata r:id="rId26" o:title=""/>
          </v:shape>
          <o:OLEObject Type="Embed" ProgID="Visio.Drawing.11" ShapeID="_x0000_i1032" DrawAspect="Content" ObjectID="_1658037905" r:id="rId27"/>
        </w:object>
      </w:r>
    </w:p>
    <w:p w:rsidR="00DB0F06" w:rsidRDefault="00DB0F06" w:rsidP="00DB0F06">
      <w:pPr>
        <w:pStyle w:val="TF"/>
        <w:pBdr>
          <w:top w:val="single" w:sz="4" w:space="1" w:color="auto"/>
          <w:left w:val="single" w:sz="4" w:space="4" w:color="auto"/>
          <w:bottom w:val="single" w:sz="4" w:space="1" w:color="auto"/>
          <w:right w:val="single" w:sz="4" w:space="4" w:color="auto"/>
        </w:pBdr>
        <w:rPr>
          <w:lang w:eastAsia="zh-CN"/>
        </w:rPr>
      </w:pPr>
      <w:r>
        <w:rPr>
          <w:lang w:eastAsia="zh-CN"/>
        </w:rPr>
        <w:t xml:space="preserve">Figure 6.10.2-1: 5G </w:t>
      </w:r>
      <w:proofErr w:type="spellStart"/>
      <w:r>
        <w:rPr>
          <w:lang w:eastAsia="zh-CN"/>
        </w:rPr>
        <w:t>ProSe</w:t>
      </w:r>
      <w:proofErr w:type="spellEnd"/>
      <w:r>
        <w:rPr>
          <w:lang w:eastAsia="zh-CN"/>
        </w:rPr>
        <w:t xml:space="preserve"> UE-to-UE Relay operation</w:t>
      </w:r>
    </w:p>
    <w:p w:rsidR="00DB0F06" w:rsidRPr="00877278" w:rsidRDefault="00DB0F06" w:rsidP="00DB0F06">
      <w:pPr>
        <w:pBdr>
          <w:top w:val="single" w:sz="4" w:space="1" w:color="auto"/>
          <w:left w:val="single" w:sz="4" w:space="4" w:color="auto"/>
          <w:bottom w:val="single" w:sz="4" w:space="1" w:color="auto"/>
          <w:right w:val="single" w:sz="4" w:space="4" w:color="auto"/>
        </w:pBdr>
      </w:pPr>
      <w:r>
        <w:t xml:space="preserve">Figure 6.10.2-1 provides an example operation for the 5G </w:t>
      </w:r>
      <w:proofErr w:type="spellStart"/>
      <w:r>
        <w:t>ProSe</w:t>
      </w:r>
      <w:proofErr w:type="spellEnd"/>
      <w:r>
        <w:t xml:space="preserve"> UE-to-UE Relay operation based on standard IP operation.</w:t>
      </w:r>
    </w:p>
    <w:p w:rsidR="00DB0F06" w:rsidRPr="00DB0F06" w:rsidRDefault="00DB0F06" w:rsidP="00DB0F06">
      <w:r>
        <w:rPr>
          <w:rFonts w:hint="eastAsia"/>
        </w:rPr>
        <w:lastRenderedPageBreak/>
        <w:t>S</w:t>
      </w:r>
      <w:r>
        <w:t>imilar to Layer-3 UE-to-network relay, for Layer-3 UE-to-UE relay, it is mainly in SA2 scope, so proper to rely on SA2 decision.</w:t>
      </w:r>
    </w:p>
    <w:p w:rsidR="00DB0F06" w:rsidRPr="00CE5650" w:rsidRDefault="00DB0F06" w:rsidP="00DB0F06">
      <w:pPr>
        <w:pStyle w:val="Proposal"/>
        <w:tabs>
          <w:tab w:val="clear" w:pos="1304"/>
        </w:tabs>
        <w:overflowPunct/>
        <w:autoSpaceDE/>
        <w:autoSpaceDN/>
        <w:adjustRightInd/>
        <w:spacing w:beforeLines="50" w:before="120" w:after="200" w:line="276" w:lineRule="auto"/>
        <w:ind w:left="1701" w:hanging="1701"/>
        <w:jc w:val="left"/>
        <w:textAlignment w:val="auto"/>
      </w:pPr>
      <w:bookmarkStart w:id="18" w:name="_Toc47351856"/>
      <w:r>
        <w:rPr>
          <w:rFonts w:hint="eastAsia"/>
        </w:rPr>
        <w:t>F</w:t>
      </w:r>
      <w:r>
        <w:t>or L3 UE-to-UE relay, the design of protocol stack and CP procedure is left to SA2 decision.</w:t>
      </w:r>
      <w:bookmarkEnd w:id="18"/>
    </w:p>
    <w:p w:rsidR="00DB0F06" w:rsidRPr="007A69D5" w:rsidRDefault="00DB0F06" w:rsidP="007A69D5"/>
    <w:p w:rsidR="00663F31" w:rsidRDefault="00663F31" w:rsidP="00663F31">
      <w:pPr>
        <w:pStyle w:val="1"/>
        <w:numPr>
          <w:ilvl w:val="1"/>
          <w:numId w:val="1"/>
        </w:numPr>
        <w:tabs>
          <w:tab w:val="left" w:pos="432"/>
        </w:tabs>
        <w:ind w:left="720" w:hangingChars="200" w:hanging="720"/>
        <w:jc w:val="both"/>
      </w:pPr>
      <w:r>
        <w:t>Layer-2 UE-to-UE Relay</w:t>
      </w:r>
    </w:p>
    <w:p w:rsidR="00DB0F06" w:rsidRDefault="005662A3" w:rsidP="00DB0F06">
      <w:pPr>
        <w:pStyle w:val="1"/>
        <w:numPr>
          <w:ilvl w:val="2"/>
          <w:numId w:val="1"/>
        </w:numPr>
        <w:tabs>
          <w:tab w:val="left" w:pos="432"/>
        </w:tabs>
        <w:jc w:val="both"/>
      </w:pPr>
      <w:r>
        <w:rPr>
          <w:rFonts w:hint="eastAsia"/>
        </w:rPr>
        <w:t>P</w:t>
      </w:r>
      <w:r>
        <w:t>rotocol Stack</w:t>
      </w:r>
    </w:p>
    <w:p w:rsidR="00DB0F06" w:rsidRDefault="00DB0F06" w:rsidP="00DB0F06">
      <w:r>
        <w:rPr>
          <w:rFonts w:hint="eastAsia"/>
        </w:rPr>
        <w:t>I</w:t>
      </w:r>
      <w:r>
        <w:t>n SA2, the for layer-2 UE-to-UE relay, the related solution are solution#9</w:t>
      </w:r>
    </w:p>
    <w:p w:rsidR="00DB0F06" w:rsidRDefault="00DB0F06" w:rsidP="00DB0F06">
      <w:pPr>
        <w:pStyle w:val="TH"/>
        <w:pBdr>
          <w:top w:val="single" w:sz="4" w:space="1" w:color="auto"/>
          <w:left w:val="single" w:sz="4" w:space="4" w:color="auto"/>
          <w:bottom w:val="single" w:sz="4" w:space="1" w:color="auto"/>
          <w:right w:val="single" w:sz="4" w:space="4" w:color="auto"/>
        </w:pBdr>
      </w:pPr>
      <w:r>
        <w:object w:dxaOrig="8505" w:dyaOrig="1698">
          <v:shape id="_x0000_i1033" type="#_x0000_t75" style="width:425.9pt;height:84.25pt" o:ole="">
            <v:imagedata r:id="rId28" o:title=""/>
          </v:shape>
          <o:OLEObject Type="Embed" ProgID="Word.Picture.8" ShapeID="_x0000_i1033" DrawAspect="Content" ObjectID="_1658037906" r:id="rId29"/>
        </w:object>
      </w:r>
    </w:p>
    <w:p w:rsidR="00DB0F06" w:rsidRDefault="00DB0F06" w:rsidP="00DB0F06">
      <w:pPr>
        <w:pStyle w:val="TF"/>
        <w:pBdr>
          <w:top w:val="single" w:sz="4" w:space="1" w:color="auto"/>
          <w:left w:val="single" w:sz="4" w:space="4" w:color="auto"/>
          <w:bottom w:val="single" w:sz="4" w:space="1" w:color="auto"/>
          <w:right w:val="single" w:sz="4" w:space="4" w:color="auto"/>
        </w:pBdr>
      </w:pPr>
      <w:r w:rsidRPr="00776B5E">
        <w:t xml:space="preserve">Figure 6.9.1.2-1: Control Plane protocol stacks </w:t>
      </w:r>
      <w:r>
        <w:t xml:space="preserve">for PC5 </w:t>
      </w:r>
      <w:r w:rsidRPr="00776B5E">
        <w:t>using a UE-to-UE L</w:t>
      </w:r>
      <w:r>
        <w:t>ayer-</w:t>
      </w:r>
      <w:r w:rsidRPr="00776B5E">
        <w:t xml:space="preserve">2 </w:t>
      </w:r>
      <w:r>
        <w:t>R</w:t>
      </w:r>
      <w:r w:rsidRPr="00776B5E">
        <w:t>elay</w:t>
      </w:r>
    </w:p>
    <w:p w:rsidR="00DB0F06" w:rsidRDefault="00DB0F06" w:rsidP="00DB0F06">
      <w:pPr>
        <w:pStyle w:val="TH"/>
        <w:pBdr>
          <w:top w:val="single" w:sz="4" w:space="1" w:color="auto"/>
          <w:left w:val="single" w:sz="4" w:space="4" w:color="auto"/>
          <w:bottom w:val="single" w:sz="4" w:space="1" w:color="auto"/>
          <w:right w:val="single" w:sz="4" w:space="4" w:color="auto"/>
        </w:pBdr>
      </w:pPr>
      <w:r>
        <w:object w:dxaOrig="3631" w:dyaOrig="2070">
          <v:shape id="_x0000_i1034" type="#_x0000_t75" style="width:180pt;height:101.2pt" o:ole="">
            <v:imagedata r:id="rId30" o:title=""/>
          </v:shape>
          <o:OLEObject Type="Embed" ProgID="Visio.Drawing.15" ShapeID="_x0000_i1034" DrawAspect="Content" ObjectID="_1658037907" r:id="rId31"/>
        </w:object>
      </w:r>
    </w:p>
    <w:p w:rsidR="00DB0F06" w:rsidRDefault="00DB0F06" w:rsidP="00DB0F06">
      <w:pPr>
        <w:pStyle w:val="TF"/>
        <w:pBdr>
          <w:top w:val="single" w:sz="4" w:space="1" w:color="auto"/>
          <w:left w:val="single" w:sz="4" w:space="4" w:color="auto"/>
          <w:bottom w:val="single" w:sz="4" w:space="1" w:color="auto"/>
          <w:right w:val="single" w:sz="4" w:space="4" w:color="auto"/>
        </w:pBdr>
      </w:pPr>
      <w:r w:rsidRPr="00776B5E">
        <w:t xml:space="preserve">Figure 6.9.1.2-2: </w:t>
      </w:r>
      <w:r>
        <w:t>User</w:t>
      </w:r>
      <w:r w:rsidRPr="00776B5E">
        <w:t xml:space="preserve"> Plane protocol stacks using a UE-to-UE L</w:t>
      </w:r>
      <w:r>
        <w:t>ayer-</w:t>
      </w:r>
      <w:r w:rsidRPr="00776B5E">
        <w:t xml:space="preserve">2 </w:t>
      </w:r>
      <w:r>
        <w:t>R</w:t>
      </w:r>
      <w:r w:rsidRPr="00776B5E">
        <w:t>elay</w:t>
      </w:r>
    </w:p>
    <w:p w:rsidR="00DB0F06" w:rsidRPr="00870021" w:rsidRDefault="00DB0F06" w:rsidP="00DB0F06">
      <w:pPr>
        <w:pStyle w:val="EditorsNote"/>
        <w:pBdr>
          <w:top w:val="single" w:sz="4" w:space="1" w:color="auto"/>
          <w:left w:val="single" w:sz="4" w:space="4" w:color="auto"/>
          <w:bottom w:val="single" w:sz="4" w:space="1" w:color="auto"/>
          <w:right w:val="single" w:sz="4" w:space="4" w:color="auto"/>
        </w:pBdr>
        <w:ind w:left="0" w:firstLine="0"/>
      </w:pPr>
      <w:r w:rsidRPr="00891599">
        <w:rPr>
          <w:highlight w:val="green"/>
        </w:rPr>
        <w:t>Editor's note:</w:t>
      </w:r>
      <w:r w:rsidRPr="00891599">
        <w:rPr>
          <w:rFonts w:hint="eastAsia"/>
          <w:highlight w:val="green"/>
        </w:rPr>
        <w:tab/>
      </w:r>
      <w:r w:rsidRPr="00891599">
        <w:rPr>
          <w:highlight w:val="green"/>
        </w:rPr>
        <w:t>The proposed protocol stacks are to be confirmed with RAN WG2.</w:t>
      </w:r>
    </w:p>
    <w:p w:rsidR="00DB0F06" w:rsidRDefault="00DB0F06" w:rsidP="00DB0F06">
      <w:r w:rsidRPr="00DB0F06">
        <w:t>And so</w:t>
      </w:r>
      <w:r>
        <w:t>lution#11</w:t>
      </w:r>
    </w:p>
    <w:p w:rsidR="00DB0F06" w:rsidRPr="00C15C06" w:rsidRDefault="00DB0F06" w:rsidP="00DB0F06">
      <w:pPr>
        <w:pStyle w:val="TH"/>
        <w:pBdr>
          <w:top w:val="single" w:sz="4" w:space="1" w:color="auto"/>
          <w:left w:val="single" w:sz="4" w:space="4" w:color="auto"/>
          <w:bottom w:val="single" w:sz="4" w:space="1" w:color="auto"/>
          <w:right w:val="single" w:sz="4" w:space="4" w:color="auto"/>
        </w:pBdr>
        <w:rPr>
          <w:rFonts w:cs="Arial"/>
          <w:noProof/>
          <w:lang w:eastAsia="ko-KR"/>
        </w:rPr>
      </w:pPr>
      <w:r w:rsidRPr="00C15C06">
        <w:object w:dxaOrig="9949" w:dyaOrig="1645">
          <v:shape id="_x0000_i1035" type="#_x0000_t75" style="width:456.45pt;height:75.4pt" o:ole="">
            <v:imagedata r:id="rId32" o:title=""/>
          </v:shape>
          <o:OLEObject Type="Embed" ProgID="Visio.Drawing.11" ShapeID="_x0000_i1035" DrawAspect="Content" ObjectID="_1658037908" r:id="rId33"/>
        </w:object>
      </w:r>
    </w:p>
    <w:p w:rsidR="00DB0F06" w:rsidRPr="00C15C06" w:rsidRDefault="00DB0F06" w:rsidP="00DB0F06">
      <w:pPr>
        <w:pStyle w:val="TF"/>
        <w:pBdr>
          <w:top w:val="single" w:sz="4" w:space="1" w:color="auto"/>
          <w:left w:val="single" w:sz="4" w:space="4" w:color="auto"/>
          <w:bottom w:val="single" w:sz="4" w:space="1" w:color="auto"/>
          <w:right w:val="single" w:sz="4" w:space="4" w:color="auto"/>
        </w:pBdr>
        <w:rPr>
          <w:lang w:val="en-US"/>
        </w:rPr>
      </w:pPr>
      <w:r w:rsidRPr="00C15C06">
        <w:t>Figure 6.</w:t>
      </w:r>
      <w:r w:rsidRPr="00C15C06">
        <w:rPr>
          <w:lang w:val="en-US"/>
        </w:rPr>
        <w:t>11.3.2.3</w:t>
      </w:r>
      <w:r w:rsidRPr="00C15C06">
        <w:t xml:space="preserve">-1: </w:t>
      </w:r>
      <w:r w:rsidRPr="00C15C06">
        <w:rPr>
          <w:lang w:val="en-US"/>
        </w:rPr>
        <w:t xml:space="preserve">Extended </w:t>
      </w:r>
      <w:r w:rsidRPr="00C15C06">
        <w:t xml:space="preserve">Layer-2 frame format for </w:t>
      </w:r>
      <w:proofErr w:type="spellStart"/>
      <w:r w:rsidRPr="00C15C06">
        <w:t>ProSe</w:t>
      </w:r>
      <w:proofErr w:type="spellEnd"/>
      <w:r w:rsidRPr="00C15C06">
        <w:t xml:space="preserve"> 5G </w:t>
      </w:r>
      <w:r w:rsidRPr="00C15C06">
        <w:rPr>
          <w:lang w:val="en-US"/>
        </w:rPr>
        <w:t>communication via Layer-2 UE-to-UE Relay</w:t>
      </w:r>
    </w:p>
    <w:p w:rsidR="00DB0F06" w:rsidRPr="00C15C06" w:rsidRDefault="00DB0F06" w:rsidP="00DB0F06">
      <w:pPr>
        <w:pStyle w:val="B1"/>
        <w:pBdr>
          <w:top w:val="single" w:sz="4" w:space="1" w:color="auto"/>
          <w:left w:val="single" w:sz="4" w:space="4" w:color="auto"/>
          <w:bottom w:val="single" w:sz="4" w:space="1" w:color="auto"/>
          <w:right w:val="single" w:sz="4" w:space="4" w:color="auto"/>
        </w:pBdr>
        <w:ind w:left="0" w:firstLine="0"/>
        <w:rPr>
          <w:lang w:val="en-US" w:eastAsia="zh-CN"/>
        </w:rPr>
      </w:pPr>
      <w:r>
        <w:rPr>
          <w:rFonts w:hint="eastAsia"/>
          <w:lang w:val="en-US" w:eastAsia="zh-CN"/>
        </w:rPr>
        <w:t>[</w:t>
      </w:r>
      <w:r>
        <w:rPr>
          <w:lang w:val="en-US" w:eastAsia="zh-CN"/>
        </w:rPr>
        <w:t>…]</w:t>
      </w:r>
    </w:p>
    <w:p w:rsidR="00DB0F06" w:rsidRPr="00C15C06" w:rsidRDefault="00DB0F06" w:rsidP="00DB0F06">
      <w:pPr>
        <w:pStyle w:val="NO"/>
        <w:pBdr>
          <w:top w:val="single" w:sz="4" w:space="1" w:color="auto"/>
          <w:left w:val="single" w:sz="4" w:space="4" w:color="auto"/>
          <w:bottom w:val="single" w:sz="4" w:space="1" w:color="auto"/>
          <w:right w:val="single" w:sz="4" w:space="4" w:color="auto"/>
        </w:pBdr>
        <w:ind w:left="0" w:firstLine="0"/>
      </w:pPr>
      <w:r w:rsidRPr="00891599">
        <w:rPr>
          <w:highlight w:val="green"/>
        </w:rPr>
        <w:t>NOTE</w:t>
      </w:r>
      <w:r w:rsidRPr="00891599">
        <w:rPr>
          <w:highlight w:val="green"/>
          <w:lang w:val="en-US"/>
        </w:rPr>
        <w:t>1</w:t>
      </w:r>
      <w:r w:rsidRPr="00891599">
        <w:rPr>
          <w:highlight w:val="green"/>
        </w:rPr>
        <w:t>: The Layer-2 frame in Figure 6.11.3.2.</w:t>
      </w:r>
      <w:r w:rsidRPr="00891599">
        <w:rPr>
          <w:highlight w:val="green"/>
          <w:lang w:val="en-US"/>
        </w:rPr>
        <w:t>3</w:t>
      </w:r>
      <w:r w:rsidRPr="00891599">
        <w:rPr>
          <w:highlight w:val="green"/>
        </w:rPr>
        <w:t>-1 is a high-level illustration of the required addressing functionality in Layer-2 header. The exact Layer-2 frame format is in the scope of RAN WGs.</w:t>
      </w:r>
    </w:p>
    <w:p w:rsidR="00DB0F06" w:rsidRDefault="00DB0F06" w:rsidP="00DB0F06">
      <w:r>
        <w:rPr>
          <w:rFonts w:hint="eastAsia"/>
        </w:rPr>
        <w:t>I</w:t>
      </w:r>
      <w:r>
        <w:t xml:space="preserve">n both </w:t>
      </w:r>
      <w:proofErr w:type="gramStart"/>
      <w:r>
        <w:t>solution</w:t>
      </w:r>
      <w:proofErr w:type="gramEnd"/>
      <w:r>
        <w:t xml:space="preserve">, as for UE-to-network relay, it is clarified that the protocol stack design is up to RAN, so RAN2 can take </w:t>
      </w:r>
      <w:r w:rsidR="00891599">
        <w:t>it as part of the study and try to conclude.</w:t>
      </w:r>
    </w:p>
    <w:p w:rsidR="00891599" w:rsidRPr="00DB0F06" w:rsidRDefault="00891599" w:rsidP="00DB0F06">
      <w:r>
        <w:rPr>
          <w:rFonts w:hint="eastAsia"/>
        </w:rPr>
        <w:t>S</w:t>
      </w:r>
      <w:r>
        <w:t xml:space="preserve">imilarly, RAN2 study is not only on an alternative protocol stack design, by using similar adaptation layer design in remote and relay UE, </w:t>
      </w:r>
    </w:p>
    <w:p w:rsidR="00891599" w:rsidRDefault="00C90E42" w:rsidP="00891599">
      <w:pPr>
        <w:keepNext/>
        <w:jc w:val="center"/>
      </w:pPr>
      <w:r w:rsidRPr="00891599">
        <w:rPr>
          <w:noProof/>
          <w:lang w:val="en-US"/>
        </w:rPr>
        <w:lastRenderedPageBreak/>
        <w:drawing>
          <wp:inline distT="0" distB="0" distL="0" distR="0">
            <wp:extent cx="4519930" cy="16306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19930" cy="1630680"/>
                    </a:xfrm>
                    <a:prstGeom prst="rect">
                      <a:avLst/>
                    </a:prstGeom>
                    <a:noFill/>
                    <a:ln>
                      <a:noFill/>
                    </a:ln>
                  </pic:spPr>
                </pic:pic>
              </a:graphicData>
            </a:graphic>
          </wp:inline>
        </w:drawing>
      </w:r>
    </w:p>
    <w:p w:rsidR="00DB0F06" w:rsidRPr="00DB0F06" w:rsidRDefault="00891599" w:rsidP="00891599">
      <w:pPr>
        <w:pStyle w:val="af5"/>
      </w:pPr>
      <w:r>
        <w:t xml:space="preserve">Figure </w:t>
      </w:r>
      <w:r>
        <w:fldChar w:fldCharType="begin"/>
      </w:r>
      <w:r>
        <w:instrText xml:space="preserve"> SEQ Figure \* ARABIC </w:instrText>
      </w:r>
      <w:r>
        <w:fldChar w:fldCharType="separate"/>
      </w:r>
      <w:r>
        <w:rPr>
          <w:noProof/>
        </w:rPr>
        <w:t>5</w:t>
      </w:r>
      <w:r>
        <w:fldChar w:fldCharType="end"/>
      </w:r>
      <w:r>
        <w:t xml:space="preserve"> Protocol stack of L2 UE-to-UE relay</w:t>
      </w:r>
    </w:p>
    <w:p w:rsidR="00DB0F06" w:rsidRDefault="00891599" w:rsidP="00DB0F06">
      <w:r>
        <w:rPr>
          <w:rFonts w:hint="eastAsia"/>
        </w:rPr>
        <w:t>B</w:t>
      </w:r>
      <w:r>
        <w:t>ut also on the detailed fields of adaptation layer header</w:t>
      </w:r>
    </w:p>
    <w:p w:rsidR="00891599" w:rsidRDefault="00891599" w:rsidP="001F6031">
      <w:pPr>
        <w:numPr>
          <w:ilvl w:val="0"/>
          <w:numId w:val="15"/>
        </w:numPr>
        <w:spacing w:beforeLines="50" w:before="120"/>
      </w:pPr>
      <w:r>
        <w:t>Field to indicate the ID of remote UE;</w:t>
      </w:r>
    </w:p>
    <w:p w:rsidR="00891599" w:rsidRDefault="00891599" w:rsidP="001F6031">
      <w:pPr>
        <w:numPr>
          <w:ilvl w:val="0"/>
          <w:numId w:val="15"/>
        </w:numPr>
        <w:spacing w:beforeLines="50" w:before="120"/>
      </w:pPr>
      <w:r>
        <w:rPr>
          <w:rFonts w:hint="eastAsia"/>
        </w:rPr>
        <w:t>F</w:t>
      </w:r>
      <w:r>
        <w:t>ield to indicate the bearers (SRB and DRB) of remote UE;</w:t>
      </w:r>
    </w:p>
    <w:p w:rsidR="00891599" w:rsidRPr="00ED4D1B" w:rsidRDefault="00891599" w:rsidP="001F6031">
      <w:pPr>
        <w:numPr>
          <w:ilvl w:val="0"/>
          <w:numId w:val="15"/>
        </w:numPr>
        <w:spacing w:beforeLines="50" w:before="120"/>
      </w:pPr>
      <w:r>
        <w:t>FFS on fields to indicate the network node;</w:t>
      </w:r>
    </w:p>
    <w:p w:rsidR="00891599" w:rsidRPr="0030206B" w:rsidRDefault="00891599" w:rsidP="00891599">
      <w:r>
        <w:t>So, in short, RAN2 can discuss the aspects for L2 UE-to-UE relay protocol stack, and make decision on them.</w:t>
      </w:r>
    </w:p>
    <w:p w:rsidR="00891599" w:rsidRPr="00891599" w:rsidRDefault="00891599" w:rsidP="00713D22">
      <w:pPr>
        <w:pStyle w:val="Proposal"/>
        <w:tabs>
          <w:tab w:val="clear" w:pos="1304"/>
        </w:tabs>
        <w:overflowPunct/>
        <w:autoSpaceDE/>
        <w:autoSpaceDN/>
        <w:adjustRightInd/>
        <w:spacing w:beforeLines="50" w:before="120" w:after="200" w:line="276" w:lineRule="auto"/>
        <w:ind w:left="1701" w:hanging="1701"/>
        <w:jc w:val="left"/>
        <w:textAlignment w:val="auto"/>
      </w:pPr>
      <w:bookmarkStart w:id="19" w:name="_Toc47351857"/>
      <w:r>
        <w:rPr>
          <w:rFonts w:hint="eastAsia"/>
        </w:rPr>
        <w:t>F</w:t>
      </w:r>
      <w:r>
        <w:t>or L2 UE-to-UE relay, RAN2 study the protocol stack, e.g., whether to include the adaptation layer in relay-remote connection, and what fields to be included in adaptation layer header.</w:t>
      </w:r>
      <w:bookmarkEnd w:id="19"/>
    </w:p>
    <w:p w:rsidR="005662A3" w:rsidRPr="005662A3" w:rsidRDefault="005662A3" w:rsidP="00663F31">
      <w:pPr>
        <w:pStyle w:val="1"/>
        <w:numPr>
          <w:ilvl w:val="2"/>
          <w:numId w:val="1"/>
        </w:numPr>
        <w:tabs>
          <w:tab w:val="left" w:pos="432"/>
        </w:tabs>
        <w:jc w:val="both"/>
      </w:pPr>
      <w:r>
        <w:rPr>
          <w:rFonts w:hint="eastAsia"/>
        </w:rPr>
        <w:t>C</w:t>
      </w:r>
      <w:r>
        <w:t>P procedure</w:t>
      </w:r>
    </w:p>
    <w:p w:rsidR="00D0573B" w:rsidRDefault="00891599" w:rsidP="00891599">
      <w:r w:rsidRPr="00891599">
        <w:rPr>
          <w:rFonts w:hint="eastAsia"/>
        </w:rPr>
        <w:t>F</w:t>
      </w:r>
      <w:r w:rsidRPr="00891599">
        <w:t xml:space="preserve">or </w:t>
      </w:r>
      <w:r>
        <w:t>CP procedure of L2 UE-to-UE relay, SA2 does not include the requirement of service continuity</w:t>
      </w:r>
    </w:p>
    <w:p w:rsidR="00891599" w:rsidRPr="00CB0C8A" w:rsidRDefault="00891599" w:rsidP="00891599">
      <w:pPr>
        <w:pStyle w:val="B1"/>
        <w:pBdr>
          <w:top w:val="single" w:sz="4" w:space="1" w:color="auto"/>
          <w:left w:val="single" w:sz="4" w:space="4" w:color="auto"/>
          <w:bottom w:val="single" w:sz="4" w:space="1" w:color="auto"/>
          <w:right w:val="single" w:sz="4" w:space="4" w:color="auto"/>
        </w:pBdr>
        <w:ind w:left="284"/>
        <w:rPr>
          <w:lang w:val="en-US" w:eastAsia="zh-CN"/>
        </w:rPr>
      </w:pPr>
      <w:r w:rsidRPr="00CB0C8A">
        <w:rPr>
          <w:lang w:val="en-US" w:eastAsia="ko-KR"/>
        </w:rPr>
        <w:t>-</w:t>
      </w:r>
      <w:r w:rsidRPr="00CB0C8A">
        <w:rPr>
          <w:lang w:val="en-US" w:eastAsia="ko-KR"/>
        </w:rPr>
        <w:tab/>
        <w:t>enable UE-to-Network relay functionality</w:t>
      </w:r>
      <w:r>
        <w:rPr>
          <w:lang w:val="en-US" w:eastAsia="ko-KR"/>
        </w:rPr>
        <w:t xml:space="preserve"> </w:t>
      </w:r>
      <w:r w:rsidRPr="00CD0523">
        <w:rPr>
          <w:rFonts w:hint="eastAsia"/>
          <w:lang w:val="en-US" w:eastAsia="zh-CN"/>
        </w:rPr>
        <w:t>(including service continuity)</w:t>
      </w:r>
      <w:r w:rsidRPr="00CB0C8A">
        <w:rPr>
          <w:rFonts w:hint="eastAsia"/>
          <w:lang w:val="en-US" w:eastAsia="zh-CN"/>
        </w:rPr>
        <w:t>.</w:t>
      </w:r>
    </w:p>
    <w:p w:rsidR="00891599" w:rsidRPr="0036213D" w:rsidRDefault="00891599" w:rsidP="00891599">
      <w:pPr>
        <w:pStyle w:val="B1"/>
        <w:pBdr>
          <w:top w:val="single" w:sz="4" w:space="1" w:color="auto"/>
          <w:left w:val="single" w:sz="4" w:space="4" w:color="auto"/>
          <w:bottom w:val="single" w:sz="4" w:space="1" w:color="auto"/>
          <w:right w:val="single" w:sz="4" w:space="4" w:color="auto"/>
        </w:pBdr>
        <w:ind w:left="284"/>
        <w:rPr>
          <w:lang w:val="en-US" w:eastAsia="zh-CN"/>
        </w:rPr>
      </w:pPr>
      <w:r w:rsidRPr="00CB0C8A">
        <w:rPr>
          <w:rFonts w:hint="eastAsia"/>
          <w:lang w:val="en-US" w:eastAsia="zh-CN"/>
        </w:rPr>
        <w:t>-</w:t>
      </w:r>
      <w:r w:rsidRPr="00CB0C8A">
        <w:rPr>
          <w:rFonts w:hint="eastAsia"/>
          <w:lang w:val="en-US" w:eastAsia="zh-CN"/>
        </w:rPr>
        <w:tab/>
      </w:r>
      <w:r w:rsidRPr="00CB0C8A">
        <w:rPr>
          <w:lang w:val="en-US" w:eastAsia="ko-KR"/>
        </w:rPr>
        <w:t>enable UE-to-UE relay functionality</w:t>
      </w:r>
      <w:r w:rsidRPr="00CB0C8A">
        <w:rPr>
          <w:rFonts w:hint="eastAsia"/>
          <w:lang w:val="en-US" w:eastAsia="zh-CN"/>
        </w:rPr>
        <w:t>.</w:t>
      </w:r>
    </w:p>
    <w:p w:rsidR="001D41D9" w:rsidRDefault="00891599" w:rsidP="00891599">
      <w:pPr>
        <w:rPr>
          <w:lang w:val="en-US"/>
        </w:rPr>
      </w:pPr>
      <w:r>
        <w:rPr>
          <w:lang w:val="en-US"/>
        </w:rPr>
        <w:t xml:space="preserve">Therefore, the CP procedure for UE-to-UE relay can be limited to connection establishment / release procedure. For which, solutions have been provided in SA2 TR, as </w:t>
      </w:r>
      <w:r w:rsidR="001D41D9">
        <w:rPr>
          <w:lang w:val="en-US"/>
        </w:rPr>
        <w:t>solution#8</w:t>
      </w:r>
    </w:p>
    <w:p w:rsidR="001D41D9" w:rsidRDefault="001D41D9" w:rsidP="001D41D9">
      <w:pPr>
        <w:pStyle w:val="TH"/>
        <w:pBdr>
          <w:top w:val="single" w:sz="4" w:space="1" w:color="auto"/>
          <w:left w:val="single" w:sz="4" w:space="4" w:color="auto"/>
          <w:bottom w:val="single" w:sz="4" w:space="1" w:color="auto"/>
          <w:right w:val="single" w:sz="4" w:space="4" w:color="auto"/>
        </w:pBdr>
      </w:pPr>
      <w:r>
        <w:object w:dxaOrig="10507" w:dyaOrig="7110">
          <v:shape id="_x0000_i1036" type="#_x0000_t75" style="width:479.55pt;height:324pt" o:ole="">
            <v:imagedata r:id="rId35" o:title=""/>
          </v:shape>
          <o:OLEObject Type="Embed" ProgID="Word.Picture.8" ShapeID="_x0000_i1036" DrawAspect="Content" ObjectID="_1658037909" r:id="rId36"/>
        </w:object>
      </w:r>
    </w:p>
    <w:p w:rsidR="001D41D9" w:rsidRPr="00877278" w:rsidRDefault="001D41D9" w:rsidP="001D41D9">
      <w:pPr>
        <w:pStyle w:val="TF"/>
        <w:pBdr>
          <w:top w:val="single" w:sz="4" w:space="1" w:color="auto"/>
          <w:left w:val="single" w:sz="4" w:space="4" w:color="auto"/>
          <w:bottom w:val="single" w:sz="4" w:space="1" w:color="auto"/>
          <w:right w:val="single" w:sz="4" w:space="4" w:color="auto"/>
        </w:pBdr>
        <w:rPr>
          <w:lang w:eastAsia="zh-CN"/>
        </w:rPr>
      </w:pPr>
      <w:r w:rsidRPr="002103A2">
        <w:t>Figure 6.</w:t>
      </w:r>
      <w:r w:rsidRPr="002103A2">
        <w:rPr>
          <w:rFonts w:hint="eastAsia"/>
        </w:rPr>
        <w:t>8</w:t>
      </w:r>
      <w:r w:rsidRPr="002103A2">
        <w:t xml:space="preserve">.2-1 5G </w:t>
      </w:r>
      <w:proofErr w:type="spellStart"/>
      <w:r w:rsidRPr="002103A2">
        <w:t>ProSe</w:t>
      </w:r>
      <w:proofErr w:type="spellEnd"/>
      <w:r w:rsidRPr="002103A2">
        <w:t xml:space="preserve"> UE-to-UE relay selection</w:t>
      </w:r>
    </w:p>
    <w:p w:rsidR="00891599" w:rsidRDefault="001D41D9" w:rsidP="00891599">
      <w:pPr>
        <w:rPr>
          <w:lang w:val="en-US"/>
        </w:rPr>
      </w:pPr>
      <w:r>
        <w:rPr>
          <w:lang w:val="en-US"/>
        </w:rPr>
        <w:t xml:space="preserve">And </w:t>
      </w:r>
      <w:r w:rsidR="00891599">
        <w:rPr>
          <w:lang w:val="en-US"/>
        </w:rPr>
        <w:t>solution#9</w:t>
      </w:r>
    </w:p>
    <w:p w:rsidR="00891599" w:rsidRDefault="00891599" w:rsidP="00891599">
      <w:pPr>
        <w:pBdr>
          <w:top w:val="single" w:sz="4" w:space="1" w:color="auto"/>
          <w:left w:val="single" w:sz="4" w:space="4" w:color="auto"/>
          <w:bottom w:val="single" w:sz="4" w:space="1" w:color="auto"/>
          <w:right w:val="single" w:sz="4" w:space="4" w:color="auto"/>
        </w:pBdr>
      </w:pPr>
      <w:r>
        <w:t>Figure 6.9.2-1 shows the peer discovery and unicast link establishment over PC5 reference point via a UE-to-UE Relay.</w:t>
      </w:r>
    </w:p>
    <w:p w:rsidR="00891599" w:rsidRDefault="00891599" w:rsidP="00891599">
      <w:pPr>
        <w:pStyle w:val="TH"/>
        <w:pBdr>
          <w:top w:val="single" w:sz="4" w:space="1" w:color="auto"/>
          <w:left w:val="single" w:sz="4" w:space="4" w:color="auto"/>
          <w:bottom w:val="single" w:sz="4" w:space="1" w:color="auto"/>
          <w:right w:val="single" w:sz="4" w:space="4" w:color="auto"/>
        </w:pBdr>
      </w:pPr>
      <w:r>
        <w:object w:dxaOrig="15661" w:dyaOrig="9106">
          <v:shape id="_x0000_i1037" type="#_x0000_t75" style="width:465.95pt;height:271pt" o:ole="">
            <v:imagedata r:id="rId37" o:title=""/>
          </v:shape>
          <o:OLEObject Type="Embed" ProgID="Visio.Drawing.15" ShapeID="_x0000_i1037" DrawAspect="Content" ObjectID="_1658037910" r:id="rId38"/>
        </w:object>
      </w:r>
    </w:p>
    <w:p w:rsidR="00891599" w:rsidRPr="00E70830" w:rsidRDefault="00891599" w:rsidP="00891599">
      <w:pPr>
        <w:pStyle w:val="TF"/>
        <w:pBdr>
          <w:top w:val="single" w:sz="4" w:space="1" w:color="auto"/>
          <w:left w:val="single" w:sz="4" w:space="4" w:color="auto"/>
          <w:bottom w:val="single" w:sz="4" w:space="1" w:color="auto"/>
          <w:right w:val="single" w:sz="4" w:space="4" w:color="auto"/>
        </w:pBdr>
      </w:pPr>
      <w:r w:rsidRPr="00E70830">
        <w:t>Figure 6.</w:t>
      </w:r>
      <w:r w:rsidRPr="00E70830">
        <w:rPr>
          <w:rFonts w:hint="eastAsia"/>
        </w:rPr>
        <w:t>9</w:t>
      </w:r>
      <w:r w:rsidRPr="00E70830">
        <w:t>.2</w:t>
      </w:r>
      <w:r>
        <w:t>.2</w:t>
      </w:r>
      <w:r w:rsidRPr="00E70830">
        <w:t>-1: Connection establishment procedure via a UE-to-UE Relay</w:t>
      </w:r>
    </w:p>
    <w:p w:rsidR="00891599" w:rsidRDefault="00891599" w:rsidP="00891599">
      <w:r>
        <w:lastRenderedPageBreak/>
        <w:t xml:space="preserve">Yet since the procedure is tightly coupled with the selection of protocol stack, it is also straightforward to </w:t>
      </w:r>
      <w:r w:rsidR="001D41D9">
        <w:t>leave the design of PC5-RRC signalling procedure to RAN2, yet the design of PC5-S signalling procedure has to rely on SA2.</w:t>
      </w:r>
    </w:p>
    <w:p w:rsidR="00891599" w:rsidRDefault="001D41D9" w:rsidP="00891599">
      <w:r>
        <w:rPr>
          <w:rFonts w:hint="eastAsia"/>
        </w:rPr>
        <w:t>E</w:t>
      </w:r>
      <w:r>
        <w:t>.g., besides the solutions from SA2 above, one alternative solution for PC5-RRC signalling exchange is as follows:</w:t>
      </w:r>
    </w:p>
    <w:p w:rsidR="001D41D9" w:rsidRDefault="001D41D9" w:rsidP="00891599">
      <w:r>
        <w:rPr>
          <w:rFonts w:hint="eastAsia"/>
        </w:rPr>
        <w:t>1</w:t>
      </w:r>
      <w:r>
        <w:t>. firstly, the PC5-S signalling exchange between remote UE1, relay UE and remote UE2, to finish the direct communication request, authentication and direct communication accept procedure.</w:t>
      </w:r>
    </w:p>
    <w:p w:rsidR="001D41D9" w:rsidRDefault="001D41D9" w:rsidP="00891599">
      <w:r>
        <w:rPr>
          <w:rFonts w:hint="eastAsia"/>
        </w:rPr>
        <w:t>2</w:t>
      </w:r>
      <w:r>
        <w:t xml:space="preserve">. </w:t>
      </w:r>
      <w:r w:rsidR="00C90E42">
        <w:t>secondly</w:t>
      </w:r>
      <w:r>
        <w:t xml:space="preserve">, the remote UE and relay uses per-hop PC5-RRC signalling to establish the relayed SRB/DRB (i.e., with adaptation layer), and configure the RLC/MAC/PHY of </w:t>
      </w:r>
      <w:r w:rsidR="00C90E42">
        <w:t>remote UE1 – relay UE hop, and of relay UE – remote UE2 hop.</w:t>
      </w:r>
    </w:p>
    <w:p w:rsidR="00C90E42" w:rsidRDefault="00C90E42" w:rsidP="00891599">
      <w:r>
        <w:rPr>
          <w:rFonts w:hint="eastAsia"/>
        </w:rPr>
        <w:t>3</w:t>
      </w:r>
      <w:r>
        <w:t>. thirdly, based on the established relayed SRB/DRB (i.e., with adaptation layer), the two remote UE exchange end-to-end PC5-RRC signalling on the configuration of PDCP/SDAP layer for the relayed bearer.</w:t>
      </w:r>
    </w:p>
    <w:p w:rsidR="00C90E42" w:rsidRPr="00C90E42" w:rsidRDefault="00C90E42" w:rsidP="00F83A96">
      <w:pPr>
        <w:pStyle w:val="Proposal"/>
        <w:tabs>
          <w:tab w:val="clear" w:pos="1304"/>
        </w:tabs>
        <w:overflowPunct/>
        <w:autoSpaceDE/>
        <w:autoSpaceDN/>
        <w:adjustRightInd/>
        <w:spacing w:beforeLines="50" w:before="120" w:after="200" w:line="276" w:lineRule="auto"/>
        <w:ind w:left="1701" w:hanging="1701"/>
        <w:jc w:val="left"/>
        <w:textAlignment w:val="auto"/>
      </w:pPr>
      <w:bookmarkStart w:id="20" w:name="_Toc47351858"/>
      <w:r>
        <w:rPr>
          <w:rFonts w:hint="eastAsia"/>
        </w:rPr>
        <w:t>F</w:t>
      </w:r>
      <w:r>
        <w:t>or L2 UE-to-UE relay, RAN2 study the CP procedure scenarios and steps of PC5-RRC aspects, e.g., whether to limit the scenario to connection establishment / release and how to implement them. And leave the PC5-S aspects to SA2 design.</w:t>
      </w:r>
      <w:bookmarkEnd w:id="20"/>
    </w:p>
    <w:p w:rsidR="00891599" w:rsidRPr="00891599" w:rsidRDefault="00891599" w:rsidP="00891599"/>
    <w:p w:rsidR="00D0573B" w:rsidRDefault="00D0573B">
      <w:pPr>
        <w:pStyle w:val="1"/>
      </w:pPr>
      <w:r>
        <w:t>Conclusion</w:t>
      </w:r>
    </w:p>
    <w:p w:rsidR="00D0573B" w:rsidRDefault="00D0573B">
      <w:r>
        <w:t>We have the following proposals:</w:t>
      </w:r>
    </w:p>
    <w:p w:rsidR="000575E5"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47351852" w:history="1">
        <w:r w:rsidR="000575E5" w:rsidRPr="0087603A">
          <w:rPr>
            <w:rStyle w:val="a5"/>
            <w:noProof/>
          </w:rPr>
          <w:t>Proposal 1</w:t>
        </w:r>
        <w:r w:rsidR="000575E5">
          <w:rPr>
            <w:rFonts w:asciiTheme="minorHAnsi" w:eastAsiaTheme="minorEastAsia" w:hAnsiTheme="minorHAnsi" w:cstheme="minorBidi"/>
            <w:b w:val="0"/>
            <w:noProof/>
            <w:kern w:val="2"/>
            <w:sz w:val="21"/>
          </w:rPr>
          <w:tab/>
        </w:r>
        <w:r w:rsidR="000575E5" w:rsidRPr="0087603A">
          <w:rPr>
            <w:rStyle w:val="a5"/>
            <w:noProof/>
          </w:rPr>
          <w:t>For L3 UE-to-network relay, the design of protocol stack is left to SA2 decision.</w:t>
        </w:r>
      </w:hyperlink>
    </w:p>
    <w:p w:rsidR="000575E5" w:rsidRDefault="00C734C8">
      <w:pPr>
        <w:pStyle w:val="TOC1"/>
        <w:rPr>
          <w:rFonts w:asciiTheme="minorHAnsi" w:eastAsiaTheme="minorEastAsia" w:hAnsiTheme="minorHAnsi" w:cstheme="minorBidi"/>
          <w:b w:val="0"/>
          <w:noProof/>
          <w:kern w:val="2"/>
          <w:sz w:val="21"/>
        </w:rPr>
      </w:pPr>
      <w:hyperlink w:anchor="_Toc47351853" w:history="1">
        <w:r w:rsidR="000575E5" w:rsidRPr="0087603A">
          <w:rPr>
            <w:rStyle w:val="a5"/>
            <w:noProof/>
          </w:rPr>
          <w:t>Proposal 2</w:t>
        </w:r>
        <w:r w:rsidR="000575E5">
          <w:rPr>
            <w:rFonts w:asciiTheme="minorHAnsi" w:eastAsiaTheme="minorEastAsia" w:hAnsiTheme="minorHAnsi" w:cstheme="minorBidi"/>
            <w:b w:val="0"/>
            <w:noProof/>
            <w:kern w:val="2"/>
            <w:sz w:val="21"/>
          </w:rPr>
          <w:tab/>
        </w:r>
        <w:r w:rsidR="000575E5" w:rsidRPr="0087603A">
          <w:rPr>
            <w:rStyle w:val="a5"/>
            <w:noProof/>
          </w:rPr>
          <w:t>For L3 UE-to-network relay, the design of CP procedure is left to SA2 decision.</w:t>
        </w:r>
      </w:hyperlink>
    </w:p>
    <w:p w:rsidR="000575E5" w:rsidRDefault="00C734C8">
      <w:pPr>
        <w:pStyle w:val="TOC1"/>
        <w:rPr>
          <w:rFonts w:asciiTheme="minorHAnsi" w:eastAsiaTheme="minorEastAsia" w:hAnsiTheme="minorHAnsi" w:cstheme="minorBidi"/>
          <w:b w:val="0"/>
          <w:noProof/>
          <w:kern w:val="2"/>
          <w:sz w:val="21"/>
        </w:rPr>
      </w:pPr>
      <w:hyperlink w:anchor="_Toc47351854" w:history="1">
        <w:r w:rsidR="000575E5" w:rsidRPr="0087603A">
          <w:rPr>
            <w:rStyle w:val="a5"/>
            <w:noProof/>
          </w:rPr>
          <w:t>Proposal 3</w:t>
        </w:r>
        <w:r w:rsidR="000575E5">
          <w:rPr>
            <w:rFonts w:asciiTheme="minorHAnsi" w:eastAsiaTheme="minorEastAsia" w:hAnsiTheme="minorHAnsi" w:cstheme="minorBidi"/>
            <w:b w:val="0"/>
            <w:noProof/>
            <w:kern w:val="2"/>
            <w:sz w:val="21"/>
          </w:rPr>
          <w:tab/>
        </w:r>
        <w:r w:rsidR="000575E5" w:rsidRPr="0087603A">
          <w:rPr>
            <w:rStyle w:val="a5"/>
            <w:noProof/>
          </w:rPr>
          <w:t>For L2 UE-to-network relay, RAN2 study the protocol stack, e.g., whether to include the adaptation layer in relay-remote connection, and what fields to be included in adaptation layer header.</w:t>
        </w:r>
      </w:hyperlink>
    </w:p>
    <w:p w:rsidR="000575E5" w:rsidRDefault="00C734C8">
      <w:pPr>
        <w:pStyle w:val="TOC1"/>
        <w:rPr>
          <w:rFonts w:asciiTheme="minorHAnsi" w:eastAsiaTheme="minorEastAsia" w:hAnsiTheme="minorHAnsi" w:cstheme="minorBidi"/>
          <w:b w:val="0"/>
          <w:noProof/>
          <w:kern w:val="2"/>
          <w:sz w:val="21"/>
        </w:rPr>
      </w:pPr>
      <w:hyperlink w:anchor="_Toc47351855" w:history="1">
        <w:r w:rsidR="000575E5" w:rsidRPr="0087603A">
          <w:rPr>
            <w:rStyle w:val="a5"/>
            <w:noProof/>
          </w:rPr>
          <w:t>Proposal 4</w:t>
        </w:r>
        <w:r w:rsidR="000575E5">
          <w:rPr>
            <w:rFonts w:asciiTheme="minorHAnsi" w:eastAsiaTheme="minorEastAsia" w:hAnsiTheme="minorHAnsi" w:cstheme="minorBidi"/>
            <w:b w:val="0"/>
            <w:noProof/>
            <w:kern w:val="2"/>
            <w:sz w:val="21"/>
          </w:rPr>
          <w:tab/>
        </w:r>
        <w:r w:rsidR="000575E5" w:rsidRPr="0087603A">
          <w:rPr>
            <w:rStyle w:val="a5"/>
            <w:noProof/>
          </w:rPr>
          <w:t>For L2 UE-to-network relay, RAN2 study the CP procedure scenarios and steps, e.g., whether to limit the scenario to connection establishment / release and intra-gNB switching between direct and indirect connection, and how to implement them.</w:t>
        </w:r>
      </w:hyperlink>
    </w:p>
    <w:p w:rsidR="000575E5" w:rsidRDefault="00C734C8">
      <w:pPr>
        <w:pStyle w:val="TOC1"/>
        <w:rPr>
          <w:rFonts w:asciiTheme="minorHAnsi" w:eastAsiaTheme="minorEastAsia" w:hAnsiTheme="minorHAnsi" w:cstheme="minorBidi"/>
          <w:b w:val="0"/>
          <w:noProof/>
          <w:kern w:val="2"/>
          <w:sz w:val="21"/>
        </w:rPr>
      </w:pPr>
      <w:hyperlink w:anchor="_Toc47351856" w:history="1">
        <w:r w:rsidR="000575E5" w:rsidRPr="0087603A">
          <w:rPr>
            <w:rStyle w:val="a5"/>
            <w:noProof/>
          </w:rPr>
          <w:t>Proposal 5</w:t>
        </w:r>
        <w:r w:rsidR="000575E5">
          <w:rPr>
            <w:rFonts w:asciiTheme="minorHAnsi" w:eastAsiaTheme="minorEastAsia" w:hAnsiTheme="minorHAnsi" w:cstheme="minorBidi"/>
            <w:b w:val="0"/>
            <w:noProof/>
            <w:kern w:val="2"/>
            <w:sz w:val="21"/>
          </w:rPr>
          <w:tab/>
        </w:r>
        <w:r w:rsidR="000575E5" w:rsidRPr="0087603A">
          <w:rPr>
            <w:rStyle w:val="a5"/>
            <w:noProof/>
          </w:rPr>
          <w:t>For L3 UE-to-UE relay, the design of protocol stack and CP procedure is left to SA2 decision.</w:t>
        </w:r>
      </w:hyperlink>
    </w:p>
    <w:p w:rsidR="000575E5" w:rsidRDefault="00C734C8">
      <w:pPr>
        <w:pStyle w:val="TOC1"/>
        <w:rPr>
          <w:rFonts w:asciiTheme="minorHAnsi" w:eastAsiaTheme="minorEastAsia" w:hAnsiTheme="minorHAnsi" w:cstheme="minorBidi"/>
          <w:b w:val="0"/>
          <w:noProof/>
          <w:kern w:val="2"/>
          <w:sz w:val="21"/>
        </w:rPr>
      </w:pPr>
      <w:hyperlink w:anchor="_Toc47351857" w:history="1">
        <w:r w:rsidR="000575E5" w:rsidRPr="0087603A">
          <w:rPr>
            <w:rStyle w:val="a5"/>
            <w:noProof/>
          </w:rPr>
          <w:t>Proposal 6</w:t>
        </w:r>
        <w:r w:rsidR="000575E5">
          <w:rPr>
            <w:rFonts w:asciiTheme="minorHAnsi" w:eastAsiaTheme="minorEastAsia" w:hAnsiTheme="minorHAnsi" w:cstheme="minorBidi"/>
            <w:b w:val="0"/>
            <w:noProof/>
            <w:kern w:val="2"/>
            <w:sz w:val="21"/>
          </w:rPr>
          <w:tab/>
        </w:r>
        <w:r w:rsidR="000575E5" w:rsidRPr="0087603A">
          <w:rPr>
            <w:rStyle w:val="a5"/>
            <w:noProof/>
          </w:rPr>
          <w:t>For L2 UE-to-UE relay, RAN2 study the protocol stack, e.g., whether to include the adaptation layer in relay-remote connection, and what fields to be included in adaptation layer header.</w:t>
        </w:r>
      </w:hyperlink>
    </w:p>
    <w:p w:rsidR="000575E5" w:rsidRDefault="00C734C8">
      <w:pPr>
        <w:pStyle w:val="TOC1"/>
        <w:rPr>
          <w:rFonts w:asciiTheme="minorHAnsi" w:eastAsiaTheme="minorEastAsia" w:hAnsiTheme="minorHAnsi" w:cstheme="minorBidi"/>
          <w:b w:val="0"/>
          <w:noProof/>
          <w:kern w:val="2"/>
          <w:sz w:val="21"/>
        </w:rPr>
      </w:pPr>
      <w:hyperlink w:anchor="_Toc47351858" w:history="1">
        <w:r w:rsidR="000575E5" w:rsidRPr="0087603A">
          <w:rPr>
            <w:rStyle w:val="a5"/>
            <w:noProof/>
          </w:rPr>
          <w:t>Proposal 7</w:t>
        </w:r>
        <w:r w:rsidR="000575E5">
          <w:rPr>
            <w:rFonts w:asciiTheme="minorHAnsi" w:eastAsiaTheme="minorEastAsia" w:hAnsiTheme="minorHAnsi" w:cstheme="minorBidi"/>
            <w:b w:val="0"/>
            <w:noProof/>
            <w:kern w:val="2"/>
            <w:sz w:val="21"/>
          </w:rPr>
          <w:tab/>
        </w:r>
        <w:r w:rsidR="000575E5" w:rsidRPr="0087603A">
          <w:rPr>
            <w:rStyle w:val="a5"/>
            <w:noProof/>
          </w:rPr>
          <w:t>For L2 UE-to-UE relay, RAN2 study the CP procedure scenarios and steps of PC5-RRC aspects, e.g., whether to limit the scenario to connection establishment / release and how to implement them. And leave the PC5-S aspects to SA2 design.</w:t>
        </w:r>
      </w:hyperlink>
    </w:p>
    <w:p w:rsidR="00D0573B" w:rsidRDefault="00D0573B">
      <w:r>
        <w:fldChar w:fldCharType="end"/>
      </w:r>
    </w:p>
    <w:p w:rsidR="00D0573B" w:rsidRDefault="00D0573B">
      <w:pPr>
        <w:rPr>
          <w:b/>
          <w:bCs/>
        </w:rPr>
      </w:pPr>
    </w:p>
    <w:p w:rsidR="00D0573B" w:rsidRDefault="00D0573B">
      <w:pPr>
        <w:pStyle w:val="1"/>
      </w:pPr>
      <w:bookmarkStart w:id="21" w:name="_In-sequence_SDU_delivery"/>
      <w:bookmarkStart w:id="22" w:name="_Ref189809556"/>
      <w:bookmarkStart w:id="23" w:name="_Ref174151459"/>
      <w:bookmarkStart w:id="24" w:name="_Ref450865335"/>
      <w:bookmarkEnd w:id="21"/>
      <w:r>
        <w:rPr>
          <w:rFonts w:hint="eastAsia"/>
        </w:rPr>
        <w:t>Reference</w:t>
      </w:r>
      <w:bookmarkEnd w:id="22"/>
      <w:bookmarkEnd w:id="23"/>
      <w:bookmarkEnd w:id="24"/>
    </w:p>
    <w:p w:rsidR="00D0573B" w:rsidRDefault="004333BF" w:rsidP="001F6031">
      <w:pPr>
        <w:numPr>
          <w:ilvl w:val="0"/>
          <w:numId w:val="12"/>
        </w:numPr>
        <w:rPr>
          <w:lang w:val="en-US"/>
        </w:rPr>
      </w:pPr>
      <w:bookmarkStart w:id="25" w:name="_Ref32829969"/>
      <w:r w:rsidRPr="004333BF">
        <w:rPr>
          <w:lang w:val="en-US"/>
        </w:rPr>
        <w:t xml:space="preserve">3GPP RP-193253 "New SID: Study on NR </w:t>
      </w:r>
      <w:proofErr w:type="spellStart"/>
      <w:r w:rsidRPr="004333BF">
        <w:rPr>
          <w:lang w:val="en-US"/>
        </w:rPr>
        <w:t>sidelink</w:t>
      </w:r>
      <w:proofErr w:type="spellEnd"/>
      <w:r w:rsidRPr="004333BF">
        <w:rPr>
          <w:lang w:val="en-US"/>
        </w:rPr>
        <w:t xml:space="preserve"> relay".</w:t>
      </w:r>
      <w:bookmarkEnd w:id="25"/>
    </w:p>
    <w:sectPr w:rsidR="00D0573B">
      <w:footerReference w:type="default" r:id="rId3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4C8" w:rsidRDefault="00C734C8">
      <w:pPr>
        <w:spacing w:after="0"/>
      </w:pPr>
      <w:r>
        <w:separator/>
      </w:r>
    </w:p>
  </w:endnote>
  <w:endnote w:type="continuationSeparator" w:id="0">
    <w:p w:rsidR="00C734C8" w:rsidRDefault="00C734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94A" w:rsidRDefault="0043694A">
    <w:pPr>
      <w:pStyle w:val="aa"/>
      <w:tabs>
        <w:tab w:val="center" w:pos="4820"/>
        <w:tab w:val="right" w:pos="9639"/>
      </w:tabs>
      <w:jc w:val="left"/>
    </w:pPr>
    <w:r>
      <w:tab/>
    </w:r>
    <w:r>
      <w:fldChar w:fldCharType="begin"/>
    </w:r>
    <w:r>
      <w:rPr>
        <w:rStyle w:val="a6"/>
      </w:rPr>
      <w:instrText xml:space="preserve"> PAGE </w:instrText>
    </w:r>
    <w:r>
      <w:fldChar w:fldCharType="separate"/>
    </w:r>
    <w:r w:rsidR="008D72C2">
      <w:rPr>
        <w:rStyle w:val="a6"/>
        <w:noProof/>
      </w:rPr>
      <w:t>3</w:t>
    </w:r>
    <w:r>
      <w:fldChar w:fldCharType="end"/>
    </w:r>
    <w:r>
      <w:rPr>
        <w:rStyle w:val="a6"/>
      </w:rPr>
      <w:t>/</w:t>
    </w:r>
    <w:r>
      <w:fldChar w:fldCharType="begin"/>
    </w:r>
    <w:r>
      <w:rPr>
        <w:rStyle w:val="a6"/>
      </w:rPr>
      <w:instrText xml:space="preserve"> NUMPAGES </w:instrText>
    </w:r>
    <w:r>
      <w:fldChar w:fldCharType="separate"/>
    </w:r>
    <w:r w:rsidR="008D72C2">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4C8" w:rsidRDefault="00C734C8">
      <w:pPr>
        <w:spacing w:after="0"/>
      </w:pPr>
      <w:r>
        <w:separator/>
      </w:r>
    </w:p>
  </w:footnote>
  <w:footnote w:type="continuationSeparator" w:id="0">
    <w:p w:rsidR="00C734C8" w:rsidRDefault="00C734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2"/>
  </w:num>
  <w:num w:numId="4">
    <w:abstractNumId w:val="6"/>
  </w:num>
  <w:num w:numId="5">
    <w:abstractNumId w:val="1"/>
  </w:num>
  <w:num w:numId="6">
    <w:abstractNumId w:val="5"/>
  </w:num>
  <w:num w:numId="7">
    <w:abstractNumId w:val="4"/>
  </w:num>
  <w:num w:numId="8">
    <w:abstractNumId w:val="9"/>
  </w:num>
  <w:num w:numId="9">
    <w:abstractNumId w:val="15"/>
  </w:num>
  <w:num w:numId="10">
    <w:abstractNumId w:val="10"/>
  </w:num>
  <w:num w:numId="11">
    <w:abstractNumId w:val="14"/>
  </w:num>
  <w:num w:numId="12">
    <w:abstractNumId w:val="8"/>
  </w:num>
  <w:num w:numId="13">
    <w:abstractNumId w:val="12"/>
  </w:num>
  <w:num w:numId="14">
    <w:abstractNumId w:val="13"/>
  </w:num>
  <w:num w:numId="15">
    <w:abstractNumId w:val="3"/>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qgFAJi+Big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1599"/>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Word_Document.docx"/><Relationship Id="rId34" Type="http://schemas.openxmlformats.org/officeDocument/2006/relationships/image" Target="media/image14.e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package" Target="embeddings/Microsoft_Word_Document3.docx"/><Relationship Id="rId28" Type="http://schemas.openxmlformats.org/officeDocument/2006/relationships/image" Target="media/image11.emf"/><Relationship Id="rId36" Type="http://schemas.openxmlformats.org/officeDocument/2006/relationships/oleObject" Target="embeddings/oleObject4.bin"/><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vsd"/><Relationship Id="rId30" Type="http://schemas.openxmlformats.org/officeDocument/2006/relationships/image" Target="media/image12.emf"/><Relationship Id="rId35" Type="http://schemas.openxmlformats.org/officeDocument/2006/relationships/image" Target="media/image15.emf"/><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Visio_2003-2010_Drawing1.vsd"/><Relationship Id="rId38"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20</TotalTime>
  <Pages>1</Pages>
  <Words>2161</Words>
  <Characters>12321</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14454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7</cp:revision>
  <cp:lastPrinted>2008-01-31T16:09:00Z</cp:lastPrinted>
  <dcterms:created xsi:type="dcterms:W3CDTF">2020-07-20T09:50:00Z</dcterms:created>
  <dcterms:modified xsi:type="dcterms:W3CDTF">2020-08-04T01:18:00Z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